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211D2" w14:textId="77777777" w:rsidR="008935EA" w:rsidRDefault="008935EA" w:rsidP="003D06BF">
      <w:pPr>
        <w:jc w:val="both"/>
        <w:rPr>
          <w:rFonts w:ascii="Verdana" w:hAnsi="Verdana"/>
        </w:rPr>
      </w:pPr>
      <w:r>
        <w:rPr>
          <w:rFonts w:ascii="Verdana" w:hAnsi="Verdana"/>
        </w:rPr>
        <w:tab/>
      </w:r>
    </w:p>
    <w:sdt>
      <w:sdtPr>
        <w:rPr>
          <w:rFonts w:ascii="Verdana" w:hAnsi="Verdana"/>
        </w:rPr>
        <w:id w:val="-1378613612"/>
        <w:docPartObj>
          <w:docPartGallery w:val="Cover Pages"/>
          <w:docPartUnique/>
        </w:docPartObj>
      </w:sdtPr>
      <w:sdtEndPr>
        <w:rPr>
          <w:sz w:val="24"/>
          <w:szCs w:val="24"/>
        </w:rPr>
      </w:sdtEndPr>
      <w:sdtContent>
        <w:p w14:paraId="4F425684" w14:textId="77777777" w:rsidR="00A86C10" w:rsidRPr="00E63927" w:rsidRDefault="00A86C10" w:rsidP="003D06BF">
          <w:pPr>
            <w:jc w:val="both"/>
            <w:rPr>
              <w:rFonts w:ascii="Verdana" w:hAnsi="Verdana"/>
            </w:rPr>
          </w:pPr>
        </w:p>
        <w:p w14:paraId="3EFDECC1" w14:textId="77777777" w:rsidR="00A86C10" w:rsidRPr="00E63927" w:rsidRDefault="00A86C10" w:rsidP="003D06BF">
          <w:pPr>
            <w:pStyle w:val="Subtitle"/>
            <w:spacing w:after="720"/>
          </w:pPr>
          <w:r w:rsidRPr="00E63927">
            <w:rPr>
              <w:rFonts w:eastAsiaTheme="minorHAnsi"/>
              <w:b w:val="0"/>
              <w:noProof/>
              <w:spacing w:val="0"/>
              <w:sz w:val="24"/>
              <w:szCs w:val="24"/>
            </w:rPr>
            <w:drawing>
              <wp:inline distT="0" distB="0" distL="0" distR="0" wp14:anchorId="7101BCDD" wp14:editId="6AB766E3">
                <wp:extent cx="5074508" cy="977900"/>
                <wp:effectExtent l="0" t="0" r="0" b="0"/>
                <wp:docPr id="1" name="Picture 1" descr="U:\dfps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dfps_logo.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30555" cy="988701"/>
                        </a:xfrm>
                        <a:prstGeom prst="rect">
                          <a:avLst/>
                        </a:prstGeom>
                        <a:noFill/>
                        <a:ln>
                          <a:noFill/>
                        </a:ln>
                      </pic:spPr>
                    </pic:pic>
                  </a:graphicData>
                </a:graphic>
              </wp:inline>
            </w:drawing>
          </w:r>
        </w:p>
        <w:p w14:paraId="2E708A0C" w14:textId="375EFA05" w:rsidR="00370925" w:rsidRPr="007B498B" w:rsidRDefault="00327974" w:rsidP="00370925">
          <w:pPr>
            <w:jc w:val="center"/>
            <w:rPr>
              <w:rFonts w:ascii="Verdana" w:hAnsi="Verdana"/>
              <w:sz w:val="24"/>
              <w:szCs w:val="24"/>
            </w:rPr>
          </w:pPr>
          <w:r>
            <w:rPr>
              <w:rFonts w:ascii="Verdana" w:hAnsi="Verdana"/>
              <w:sz w:val="24"/>
              <w:szCs w:val="24"/>
            </w:rPr>
            <w:t>October</w:t>
          </w:r>
          <w:r w:rsidR="0016536C">
            <w:rPr>
              <w:rFonts w:ascii="Verdana" w:hAnsi="Verdana"/>
              <w:sz w:val="24"/>
              <w:szCs w:val="24"/>
            </w:rPr>
            <w:t xml:space="preserve"> 29</w:t>
          </w:r>
          <w:r w:rsidR="00DA5ECD">
            <w:rPr>
              <w:rFonts w:ascii="Verdana" w:hAnsi="Verdana"/>
              <w:sz w:val="24"/>
              <w:szCs w:val="24"/>
            </w:rPr>
            <w:t>, 202</w:t>
          </w:r>
          <w:r w:rsidR="002D1A11">
            <w:rPr>
              <w:rFonts w:ascii="Verdana" w:hAnsi="Verdana"/>
              <w:sz w:val="24"/>
              <w:szCs w:val="24"/>
            </w:rPr>
            <w:t>4</w:t>
          </w:r>
        </w:p>
        <w:p w14:paraId="2E6CB159" w14:textId="77777777" w:rsidR="00DE7A56" w:rsidRDefault="00DE7A56" w:rsidP="00370925">
          <w:pPr>
            <w:jc w:val="center"/>
          </w:pPr>
        </w:p>
        <w:p w14:paraId="1ADC65A5" w14:textId="77777777" w:rsidR="00370925" w:rsidRDefault="00370925" w:rsidP="00142A0C">
          <w:pPr>
            <w:jc w:val="center"/>
          </w:pPr>
        </w:p>
        <w:p w14:paraId="14343B44" w14:textId="77777777" w:rsidR="00370925" w:rsidRPr="00370925" w:rsidRDefault="00123F1F" w:rsidP="00142A0C">
          <w:pPr>
            <w:pStyle w:val="Subtitle"/>
          </w:pPr>
          <w:r w:rsidRPr="00E63927">
            <w:t>Ex</w:t>
          </w:r>
          <w:r w:rsidR="00E65CC7">
            <w:t xml:space="preserve"> </w:t>
          </w:r>
          <w:r w:rsidR="001E6FD6">
            <w:t>O</w:t>
          </w:r>
          <w:r w:rsidRPr="00E63927">
            <w:t xml:space="preserve">fficio Report to </w:t>
          </w:r>
          <w:r w:rsidRPr="00370925">
            <w:t xml:space="preserve">Governor’s Committee on People with </w:t>
          </w:r>
          <w:r w:rsidR="00370925" w:rsidRPr="00370925">
            <w:t>Disabilities</w:t>
          </w:r>
          <w:r w:rsidR="00370925" w:rsidRPr="00C132B6">
            <w:rPr>
              <w:bCs/>
            </w:rPr>
            <w:t xml:space="preserve"> </w:t>
          </w:r>
          <w:r w:rsidR="00370925" w:rsidRPr="00D34038">
            <w:rPr>
              <w:bCs/>
            </w:rPr>
            <w:t>(GCPD)</w:t>
          </w:r>
        </w:p>
        <w:p w14:paraId="32D26EC1" w14:textId="77777777" w:rsidR="00123F1F" w:rsidRDefault="00123F1F" w:rsidP="00142A0C">
          <w:pPr>
            <w:spacing w:after="0"/>
            <w:rPr>
              <w:rFonts w:ascii="Verdana" w:hAnsi="Verdana"/>
              <w:sz w:val="24"/>
              <w:szCs w:val="24"/>
            </w:rPr>
          </w:pPr>
        </w:p>
        <w:p w14:paraId="4DEFADCA" w14:textId="77777777" w:rsidR="00370925" w:rsidRDefault="00370925" w:rsidP="003D06BF">
          <w:pPr>
            <w:spacing w:after="0"/>
            <w:jc w:val="center"/>
            <w:rPr>
              <w:rFonts w:ascii="Verdana" w:hAnsi="Verdana"/>
              <w:sz w:val="24"/>
              <w:szCs w:val="24"/>
            </w:rPr>
          </w:pPr>
        </w:p>
        <w:p w14:paraId="7EEB09C0" w14:textId="77777777" w:rsidR="008465FA" w:rsidRPr="00E63927" w:rsidRDefault="008465FA" w:rsidP="003D06BF">
          <w:pPr>
            <w:spacing w:after="0"/>
            <w:jc w:val="center"/>
            <w:rPr>
              <w:rFonts w:ascii="Verdana" w:hAnsi="Verdana"/>
              <w:sz w:val="24"/>
              <w:szCs w:val="24"/>
            </w:rPr>
          </w:pPr>
        </w:p>
        <w:p w14:paraId="19E2161F" w14:textId="77777777" w:rsidR="00370925" w:rsidRDefault="008A4AFE" w:rsidP="003D06BF">
          <w:pPr>
            <w:jc w:val="center"/>
            <w:rPr>
              <w:rFonts w:ascii="Verdana" w:hAnsi="Verdana"/>
              <w:sz w:val="24"/>
              <w:szCs w:val="24"/>
            </w:rPr>
          </w:pPr>
          <w:r>
            <w:rPr>
              <w:rFonts w:ascii="Verdana" w:hAnsi="Verdana"/>
              <w:sz w:val="24"/>
              <w:szCs w:val="24"/>
            </w:rPr>
            <w:t xml:space="preserve">Stephanie </w:t>
          </w:r>
          <w:proofErr w:type="spellStart"/>
          <w:r>
            <w:rPr>
              <w:rFonts w:ascii="Verdana" w:hAnsi="Verdana"/>
              <w:sz w:val="24"/>
              <w:szCs w:val="24"/>
            </w:rPr>
            <w:t>Muth</w:t>
          </w:r>
          <w:proofErr w:type="spellEnd"/>
        </w:p>
        <w:p w14:paraId="1177510C" w14:textId="77777777" w:rsidR="003D06BF" w:rsidRPr="00E63927" w:rsidRDefault="003D06BF" w:rsidP="003D06BF">
          <w:pPr>
            <w:jc w:val="center"/>
            <w:rPr>
              <w:rFonts w:ascii="Verdana" w:hAnsi="Verdana"/>
              <w:sz w:val="24"/>
              <w:szCs w:val="24"/>
            </w:rPr>
          </w:pPr>
          <w:r>
            <w:rPr>
              <w:rFonts w:ascii="Verdana" w:hAnsi="Verdana"/>
              <w:sz w:val="24"/>
              <w:szCs w:val="24"/>
            </w:rPr>
            <w:t xml:space="preserve">DFPS </w:t>
          </w:r>
          <w:r w:rsidRPr="00E63927">
            <w:rPr>
              <w:rFonts w:ascii="Verdana" w:hAnsi="Verdana"/>
              <w:sz w:val="24"/>
              <w:szCs w:val="24"/>
            </w:rPr>
            <w:t>Commissioner</w:t>
          </w:r>
          <w:r w:rsidR="00CF65B8">
            <w:rPr>
              <w:rFonts w:ascii="Verdana" w:hAnsi="Verdana"/>
              <w:sz w:val="24"/>
              <w:szCs w:val="24"/>
            </w:rPr>
            <w:t xml:space="preserve"> and</w:t>
          </w:r>
          <w:r w:rsidR="00370925">
            <w:rPr>
              <w:rFonts w:ascii="Verdana" w:hAnsi="Verdana"/>
              <w:sz w:val="24"/>
              <w:szCs w:val="24"/>
            </w:rPr>
            <w:t xml:space="preserve"> GCPD</w:t>
          </w:r>
          <w:r w:rsidR="00CF65B8">
            <w:rPr>
              <w:rFonts w:ascii="Verdana" w:hAnsi="Verdana"/>
              <w:sz w:val="24"/>
              <w:szCs w:val="24"/>
            </w:rPr>
            <w:t xml:space="preserve"> Ex</w:t>
          </w:r>
          <w:r w:rsidR="00370925">
            <w:rPr>
              <w:rFonts w:ascii="Verdana" w:hAnsi="Verdana"/>
              <w:sz w:val="24"/>
              <w:szCs w:val="24"/>
            </w:rPr>
            <w:t xml:space="preserve"> Officio Representative</w:t>
          </w:r>
          <w:r w:rsidR="00CF65B8">
            <w:rPr>
              <w:rFonts w:ascii="Verdana" w:hAnsi="Verdana"/>
              <w:sz w:val="24"/>
              <w:szCs w:val="24"/>
            </w:rPr>
            <w:t xml:space="preserve"> </w:t>
          </w:r>
        </w:p>
        <w:p w14:paraId="296CEC2A" w14:textId="77777777" w:rsidR="00370925" w:rsidRDefault="00370925" w:rsidP="003D06BF">
          <w:pPr>
            <w:jc w:val="center"/>
            <w:rPr>
              <w:rFonts w:ascii="Verdana" w:hAnsi="Verdana"/>
              <w:sz w:val="24"/>
              <w:szCs w:val="24"/>
            </w:rPr>
          </w:pPr>
        </w:p>
        <w:p w14:paraId="52ACC094" w14:textId="13EE79FB" w:rsidR="00370925" w:rsidRDefault="00ED34DC" w:rsidP="003D06BF">
          <w:pPr>
            <w:jc w:val="center"/>
            <w:rPr>
              <w:rFonts w:ascii="Verdana" w:hAnsi="Verdana"/>
              <w:sz w:val="24"/>
              <w:szCs w:val="24"/>
            </w:rPr>
          </w:pPr>
          <w:r>
            <w:rPr>
              <w:rFonts w:ascii="Verdana" w:hAnsi="Verdana"/>
              <w:sz w:val="24"/>
              <w:szCs w:val="24"/>
            </w:rPr>
            <w:t>Brock Boudreau</w:t>
          </w:r>
          <w:r w:rsidR="0088073E">
            <w:rPr>
              <w:rFonts w:ascii="Verdana" w:hAnsi="Verdana"/>
              <w:sz w:val="24"/>
              <w:szCs w:val="24"/>
            </w:rPr>
            <w:t>, PhD</w:t>
          </w:r>
        </w:p>
        <w:p w14:paraId="4864C5E2" w14:textId="77777777" w:rsidR="003D06BF" w:rsidRPr="00E63927" w:rsidRDefault="003D06BF" w:rsidP="003D06BF">
          <w:pPr>
            <w:jc w:val="center"/>
            <w:rPr>
              <w:rFonts w:ascii="Verdana" w:hAnsi="Verdana"/>
              <w:sz w:val="24"/>
              <w:szCs w:val="24"/>
            </w:rPr>
          </w:pPr>
          <w:r w:rsidRPr="00E63927">
            <w:rPr>
              <w:rFonts w:ascii="Verdana" w:hAnsi="Verdana"/>
              <w:sz w:val="24"/>
              <w:szCs w:val="24"/>
            </w:rPr>
            <w:t>Ex</w:t>
          </w:r>
          <w:r>
            <w:rPr>
              <w:rFonts w:ascii="Verdana" w:hAnsi="Verdana"/>
              <w:sz w:val="24"/>
              <w:szCs w:val="24"/>
            </w:rPr>
            <w:t xml:space="preserve"> O</w:t>
          </w:r>
          <w:r w:rsidRPr="00E63927">
            <w:rPr>
              <w:rFonts w:ascii="Verdana" w:hAnsi="Verdana"/>
              <w:sz w:val="24"/>
              <w:szCs w:val="24"/>
            </w:rPr>
            <w:t>fficio Representative</w:t>
          </w:r>
          <w:r w:rsidR="00370925">
            <w:rPr>
              <w:rFonts w:ascii="Verdana" w:hAnsi="Verdana"/>
              <w:sz w:val="24"/>
              <w:szCs w:val="24"/>
            </w:rPr>
            <w:t>’s</w:t>
          </w:r>
          <w:r>
            <w:rPr>
              <w:rFonts w:ascii="Verdana" w:hAnsi="Verdana"/>
              <w:sz w:val="24"/>
              <w:szCs w:val="24"/>
            </w:rPr>
            <w:t xml:space="preserve"> Designee</w:t>
          </w:r>
          <w:r w:rsidRPr="00E63927">
            <w:rPr>
              <w:rFonts w:ascii="Verdana" w:hAnsi="Verdana"/>
              <w:sz w:val="24"/>
              <w:szCs w:val="24"/>
            </w:rPr>
            <w:t xml:space="preserve"> </w:t>
          </w:r>
        </w:p>
        <w:p w14:paraId="5D0839F4" w14:textId="77777777" w:rsidR="00370925" w:rsidRDefault="00370925" w:rsidP="00CF65B8">
          <w:pPr>
            <w:spacing w:before="240"/>
            <w:jc w:val="center"/>
            <w:rPr>
              <w:rFonts w:ascii="Verdana" w:hAnsi="Verdana"/>
              <w:sz w:val="24"/>
              <w:szCs w:val="24"/>
            </w:rPr>
          </w:pPr>
        </w:p>
        <w:p w14:paraId="1FA43117" w14:textId="77777777" w:rsidR="00123F1F" w:rsidRPr="00E63927" w:rsidRDefault="00766E4C" w:rsidP="00CF65B8">
          <w:pPr>
            <w:spacing w:before="240"/>
            <w:jc w:val="center"/>
            <w:rPr>
              <w:rFonts w:ascii="Verdana" w:hAnsi="Verdana"/>
              <w:sz w:val="24"/>
              <w:szCs w:val="24"/>
            </w:rPr>
          </w:pPr>
          <w:r>
            <w:rPr>
              <w:rFonts w:ascii="Verdana" w:hAnsi="Verdana"/>
              <w:sz w:val="24"/>
              <w:szCs w:val="24"/>
            </w:rPr>
            <w:t>4900 North Lamar Blvd</w:t>
          </w:r>
          <w:r w:rsidR="00123F1F" w:rsidRPr="00E63927">
            <w:rPr>
              <w:rFonts w:ascii="Verdana" w:hAnsi="Verdana"/>
              <w:sz w:val="24"/>
              <w:szCs w:val="24"/>
            </w:rPr>
            <w:t>, Austin Texas 78751</w:t>
          </w:r>
        </w:p>
        <w:p w14:paraId="7B279767" w14:textId="6BCB6F03" w:rsidR="005F2DC1" w:rsidRDefault="00B3474A" w:rsidP="00941364">
          <w:pPr>
            <w:spacing w:after="0"/>
            <w:jc w:val="center"/>
            <w:rPr>
              <w:rFonts w:ascii="Verdana" w:hAnsi="Verdana"/>
              <w:sz w:val="24"/>
              <w:szCs w:val="24"/>
            </w:rPr>
          </w:pPr>
          <w:hyperlink r:id="rId13" w:history="1">
            <w:r w:rsidR="005F2DC1" w:rsidRPr="00183FA5">
              <w:rPr>
                <w:rStyle w:val="Hyperlink"/>
                <w:rFonts w:ascii="Verdana" w:hAnsi="Verdana"/>
                <w:sz w:val="24"/>
                <w:szCs w:val="24"/>
              </w:rPr>
              <w:t>https://www.dfps.texas.gov/</w:t>
            </w:r>
          </w:hyperlink>
        </w:p>
      </w:sdtContent>
    </w:sdt>
    <w:p w14:paraId="6A6890A6" w14:textId="766EC936" w:rsidR="00123F1F" w:rsidRDefault="00123F1F" w:rsidP="003D06BF">
      <w:pPr>
        <w:spacing w:after="0"/>
        <w:jc w:val="both"/>
        <w:rPr>
          <w:rFonts w:ascii="Verdana" w:eastAsiaTheme="majorEastAsia" w:hAnsi="Verdana" w:cstheme="majorBidi"/>
          <w:b/>
          <w:sz w:val="24"/>
          <w:szCs w:val="24"/>
        </w:rPr>
      </w:pPr>
    </w:p>
    <w:p w14:paraId="132A1807" w14:textId="77777777" w:rsidR="00941364" w:rsidRPr="00E63927" w:rsidRDefault="00941364" w:rsidP="003D06BF">
      <w:pPr>
        <w:spacing w:after="0"/>
        <w:jc w:val="both"/>
        <w:rPr>
          <w:rFonts w:ascii="Verdana" w:hAnsi="Verdana"/>
          <w:sz w:val="24"/>
          <w:szCs w:val="24"/>
        </w:rPr>
      </w:pPr>
    </w:p>
    <w:p w14:paraId="488232E8" w14:textId="77777777" w:rsidR="00123F1F" w:rsidRPr="00E63927" w:rsidRDefault="00123F1F" w:rsidP="003D06BF">
      <w:pPr>
        <w:spacing w:after="0"/>
        <w:jc w:val="both"/>
        <w:rPr>
          <w:rFonts w:ascii="Verdana" w:hAnsi="Verdana"/>
          <w:sz w:val="24"/>
          <w:szCs w:val="24"/>
        </w:rPr>
      </w:pPr>
    </w:p>
    <w:p w14:paraId="6A1080DF" w14:textId="77777777" w:rsidR="005F2DC1" w:rsidRPr="00E63927" w:rsidRDefault="005F2DC1" w:rsidP="003D06BF">
      <w:pPr>
        <w:spacing w:after="0"/>
        <w:jc w:val="both"/>
        <w:rPr>
          <w:rFonts w:ascii="Verdana" w:hAnsi="Verdana"/>
          <w:sz w:val="24"/>
          <w:szCs w:val="24"/>
        </w:rPr>
      </w:pPr>
    </w:p>
    <w:p w14:paraId="734DC4A0" w14:textId="77777777" w:rsidR="00123F1F" w:rsidRPr="00E63927" w:rsidRDefault="00123F1F" w:rsidP="003D06BF">
      <w:pPr>
        <w:spacing w:after="0"/>
        <w:jc w:val="both"/>
        <w:rPr>
          <w:rFonts w:ascii="Verdana" w:hAnsi="Verdana"/>
          <w:sz w:val="24"/>
          <w:szCs w:val="24"/>
        </w:rPr>
      </w:pPr>
    </w:p>
    <w:p w14:paraId="097D22A4" w14:textId="77777777" w:rsidR="00123F1F" w:rsidRPr="00E63927" w:rsidRDefault="00123F1F" w:rsidP="003D06BF">
      <w:pPr>
        <w:spacing w:after="0"/>
        <w:jc w:val="both"/>
        <w:rPr>
          <w:rFonts w:ascii="Verdana" w:hAnsi="Verdana"/>
          <w:sz w:val="24"/>
          <w:szCs w:val="24"/>
        </w:rPr>
      </w:pPr>
    </w:p>
    <w:p w14:paraId="20A6B271" w14:textId="77777777" w:rsidR="00123F1F" w:rsidRPr="00E63927" w:rsidRDefault="00123F1F" w:rsidP="003D06BF">
      <w:pPr>
        <w:spacing w:after="0"/>
        <w:jc w:val="both"/>
        <w:rPr>
          <w:rFonts w:ascii="Verdana" w:hAnsi="Verdana"/>
          <w:sz w:val="24"/>
          <w:szCs w:val="24"/>
        </w:rPr>
      </w:pPr>
    </w:p>
    <w:p w14:paraId="361849C1" w14:textId="77777777" w:rsidR="00123F1F" w:rsidRPr="00E63927" w:rsidRDefault="00123F1F" w:rsidP="003D06BF">
      <w:pPr>
        <w:spacing w:after="0"/>
        <w:jc w:val="both"/>
        <w:rPr>
          <w:rFonts w:ascii="Verdana" w:hAnsi="Verdana"/>
          <w:sz w:val="24"/>
          <w:szCs w:val="24"/>
        </w:rPr>
      </w:pPr>
    </w:p>
    <w:p w14:paraId="5CD24D80" w14:textId="77777777" w:rsidR="00123F1F" w:rsidRPr="00E63927" w:rsidRDefault="00123F1F" w:rsidP="003D06BF">
      <w:pPr>
        <w:spacing w:after="0"/>
        <w:jc w:val="both"/>
        <w:rPr>
          <w:rFonts w:ascii="Verdana" w:hAnsi="Verdana"/>
          <w:sz w:val="24"/>
          <w:szCs w:val="24"/>
        </w:rPr>
      </w:pPr>
    </w:p>
    <w:bookmarkStart w:id="0" w:name="_Toc521669026" w:displacedByCustomXml="next"/>
    <w:sdt>
      <w:sdtPr>
        <w:rPr>
          <w:rFonts w:asciiTheme="minorHAnsi" w:eastAsiaTheme="minorHAnsi" w:hAnsiTheme="minorHAnsi" w:cstheme="minorBidi"/>
          <w:b w:val="0"/>
          <w:sz w:val="22"/>
          <w:szCs w:val="22"/>
        </w:rPr>
        <w:id w:val="-1241249395"/>
        <w:docPartObj>
          <w:docPartGallery w:val="Table of Contents"/>
          <w:docPartUnique/>
        </w:docPartObj>
      </w:sdtPr>
      <w:sdtEndPr>
        <w:rPr>
          <w:bCs/>
          <w:noProof/>
        </w:rPr>
      </w:sdtEndPr>
      <w:sdtContent>
        <w:p w14:paraId="0AF3FFEB" w14:textId="77777777" w:rsidR="001A7050" w:rsidRPr="00D0071D" w:rsidRDefault="001A7050" w:rsidP="003D06BF">
          <w:pPr>
            <w:pStyle w:val="TOCHeading"/>
            <w:jc w:val="both"/>
          </w:pPr>
          <w:r w:rsidRPr="00D0071D">
            <w:t>Contents</w:t>
          </w:r>
        </w:p>
        <w:p w14:paraId="389F792D" w14:textId="2AF1D4F6" w:rsidR="00625876" w:rsidRDefault="001A7050" w:rsidP="004A721F">
          <w:pPr>
            <w:pStyle w:val="TOC1"/>
            <w:rPr>
              <w:rFonts w:eastAsiaTheme="minorEastAsia"/>
              <w:noProof/>
            </w:rPr>
          </w:pPr>
          <w:r w:rsidRPr="007F1088">
            <w:rPr>
              <w:rFonts w:ascii="Verdana" w:hAnsi="Verdana"/>
              <w:sz w:val="24"/>
              <w:szCs w:val="24"/>
            </w:rPr>
            <w:fldChar w:fldCharType="begin"/>
          </w:r>
          <w:r w:rsidRPr="007F1088">
            <w:rPr>
              <w:rFonts w:ascii="Verdana" w:hAnsi="Verdana"/>
              <w:sz w:val="24"/>
              <w:szCs w:val="24"/>
            </w:rPr>
            <w:instrText xml:space="preserve"> TOC \o "1-3" \h \z \u </w:instrText>
          </w:r>
          <w:r w:rsidRPr="007F1088">
            <w:rPr>
              <w:rFonts w:ascii="Verdana" w:hAnsi="Verdana"/>
              <w:sz w:val="24"/>
              <w:szCs w:val="24"/>
            </w:rPr>
            <w:fldChar w:fldCharType="separate"/>
          </w:r>
          <w:hyperlink w:anchor="_Toc164679734" w:history="1">
            <w:r w:rsidR="00625876" w:rsidRPr="00FB5024">
              <w:rPr>
                <w:rStyle w:val="Hyperlink"/>
                <w:noProof/>
              </w:rPr>
              <w:t>Executive Summary</w:t>
            </w:r>
            <w:r w:rsidR="00625876">
              <w:rPr>
                <w:noProof/>
                <w:webHidden/>
              </w:rPr>
              <w:tab/>
            </w:r>
            <w:r w:rsidR="00625876">
              <w:rPr>
                <w:noProof/>
                <w:webHidden/>
              </w:rPr>
              <w:fldChar w:fldCharType="begin"/>
            </w:r>
            <w:r w:rsidR="00625876">
              <w:rPr>
                <w:noProof/>
                <w:webHidden/>
              </w:rPr>
              <w:instrText xml:space="preserve"> PAGEREF _Toc164679734 \h </w:instrText>
            </w:r>
            <w:r w:rsidR="00625876">
              <w:rPr>
                <w:noProof/>
                <w:webHidden/>
              </w:rPr>
            </w:r>
            <w:r w:rsidR="00625876">
              <w:rPr>
                <w:noProof/>
                <w:webHidden/>
              </w:rPr>
              <w:fldChar w:fldCharType="separate"/>
            </w:r>
            <w:r w:rsidR="0087390D">
              <w:rPr>
                <w:noProof/>
                <w:webHidden/>
              </w:rPr>
              <w:t>2</w:t>
            </w:r>
            <w:r w:rsidR="00625876">
              <w:rPr>
                <w:noProof/>
                <w:webHidden/>
              </w:rPr>
              <w:fldChar w:fldCharType="end"/>
            </w:r>
          </w:hyperlink>
        </w:p>
        <w:p w14:paraId="58F88A6A" w14:textId="4FFD0104" w:rsidR="00625876" w:rsidRDefault="00B3474A" w:rsidP="004A721F">
          <w:pPr>
            <w:pStyle w:val="TOC1"/>
            <w:rPr>
              <w:rFonts w:eastAsiaTheme="minorEastAsia"/>
              <w:noProof/>
            </w:rPr>
          </w:pPr>
          <w:hyperlink w:anchor="_Toc164679735" w:history="1">
            <w:r w:rsidR="00625876" w:rsidRPr="00FB5024">
              <w:rPr>
                <w:rStyle w:val="Hyperlink"/>
                <w:noProof/>
              </w:rPr>
              <w:t>Performance Measures</w:t>
            </w:r>
            <w:r w:rsidR="00625876">
              <w:rPr>
                <w:noProof/>
                <w:webHidden/>
              </w:rPr>
              <w:tab/>
            </w:r>
            <w:r w:rsidR="00625876">
              <w:rPr>
                <w:noProof/>
                <w:webHidden/>
              </w:rPr>
              <w:fldChar w:fldCharType="begin"/>
            </w:r>
            <w:r w:rsidR="00625876">
              <w:rPr>
                <w:noProof/>
                <w:webHidden/>
              </w:rPr>
              <w:instrText xml:space="preserve"> PAGEREF _Toc164679735 \h </w:instrText>
            </w:r>
            <w:r w:rsidR="00625876">
              <w:rPr>
                <w:noProof/>
                <w:webHidden/>
              </w:rPr>
            </w:r>
            <w:r w:rsidR="00625876">
              <w:rPr>
                <w:noProof/>
                <w:webHidden/>
              </w:rPr>
              <w:fldChar w:fldCharType="separate"/>
            </w:r>
            <w:r w:rsidR="0087390D">
              <w:rPr>
                <w:noProof/>
                <w:webHidden/>
              </w:rPr>
              <w:t>2</w:t>
            </w:r>
            <w:r w:rsidR="00625876">
              <w:rPr>
                <w:noProof/>
                <w:webHidden/>
              </w:rPr>
              <w:fldChar w:fldCharType="end"/>
            </w:r>
          </w:hyperlink>
        </w:p>
        <w:p w14:paraId="51E2E0E5" w14:textId="5E7B500D" w:rsidR="00625876" w:rsidRDefault="00B3474A" w:rsidP="004A721F">
          <w:pPr>
            <w:pStyle w:val="TOC1"/>
            <w:rPr>
              <w:rFonts w:eastAsiaTheme="minorEastAsia"/>
              <w:noProof/>
            </w:rPr>
          </w:pPr>
          <w:hyperlink w:anchor="_Toc164679736" w:history="1">
            <w:r w:rsidR="00625876" w:rsidRPr="00FB5024">
              <w:rPr>
                <w:rStyle w:val="Hyperlink"/>
                <w:noProof/>
              </w:rPr>
              <w:t>Agency Strategic and Annual Plan</w:t>
            </w:r>
            <w:r w:rsidR="00625876">
              <w:rPr>
                <w:noProof/>
                <w:webHidden/>
              </w:rPr>
              <w:tab/>
            </w:r>
            <w:r w:rsidR="00625876">
              <w:rPr>
                <w:noProof/>
                <w:webHidden/>
              </w:rPr>
              <w:fldChar w:fldCharType="begin"/>
            </w:r>
            <w:r w:rsidR="00625876">
              <w:rPr>
                <w:noProof/>
                <w:webHidden/>
              </w:rPr>
              <w:instrText xml:space="preserve"> PAGEREF _Toc164679736 \h </w:instrText>
            </w:r>
            <w:r w:rsidR="00625876">
              <w:rPr>
                <w:noProof/>
                <w:webHidden/>
              </w:rPr>
            </w:r>
            <w:r w:rsidR="00625876">
              <w:rPr>
                <w:noProof/>
                <w:webHidden/>
              </w:rPr>
              <w:fldChar w:fldCharType="separate"/>
            </w:r>
            <w:r w:rsidR="0087390D">
              <w:rPr>
                <w:noProof/>
                <w:webHidden/>
              </w:rPr>
              <w:t>2</w:t>
            </w:r>
            <w:r w:rsidR="00625876">
              <w:rPr>
                <w:noProof/>
                <w:webHidden/>
              </w:rPr>
              <w:fldChar w:fldCharType="end"/>
            </w:r>
          </w:hyperlink>
        </w:p>
        <w:p w14:paraId="07DA899C" w14:textId="2A0F9C42" w:rsidR="00625876" w:rsidRDefault="00B3474A" w:rsidP="004A721F">
          <w:pPr>
            <w:pStyle w:val="TOC1"/>
            <w:rPr>
              <w:rFonts w:eastAsiaTheme="minorEastAsia"/>
              <w:noProof/>
            </w:rPr>
          </w:pPr>
          <w:hyperlink w:anchor="_Toc164679737" w:history="1">
            <w:r w:rsidR="00625876" w:rsidRPr="00FB5024">
              <w:rPr>
                <w:rStyle w:val="Hyperlink"/>
                <w:noProof/>
              </w:rPr>
              <w:t>New Disability or Accessibility Initiatives</w:t>
            </w:r>
            <w:r w:rsidR="00625876">
              <w:rPr>
                <w:noProof/>
                <w:webHidden/>
              </w:rPr>
              <w:tab/>
            </w:r>
            <w:r w:rsidR="00625876">
              <w:rPr>
                <w:noProof/>
                <w:webHidden/>
              </w:rPr>
              <w:fldChar w:fldCharType="begin"/>
            </w:r>
            <w:r w:rsidR="00625876">
              <w:rPr>
                <w:noProof/>
                <w:webHidden/>
              </w:rPr>
              <w:instrText xml:space="preserve"> PAGEREF _Toc164679737 \h </w:instrText>
            </w:r>
            <w:r w:rsidR="00625876">
              <w:rPr>
                <w:noProof/>
                <w:webHidden/>
              </w:rPr>
            </w:r>
            <w:r w:rsidR="00625876">
              <w:rPr>
                <w:noProof/>
                <w:webHidden/>
              </w:rPr>
              <w:fldChar w:fldCharType="separate"/>
            </w:r>
            <w:r w:rsidR="0087390D">
              <w:rPr>
                <w:noProof/>
                <w:webHidden/>
              </w:rPr>
              <w:t>2</w:t>
            </w:r>
            <w:r w:rsidR="00625876">
              <w:rPr>
                <w:noProof/>
                <w:webHidden/>
              </w:rPr>
              <w:fldChar w:fldCharType="end"/>
            </w:r>
          </w:hyperlink>
        </w:p>
        <w:p w14:paraId="65DDE609" w14:textId="0FB82674" w:rsidR="00625876" w:rsidRDefault="00B3474A">
          <w:pPr>
            <w:pStyle w:val="TOC2"/>
            <w:tabs>
              <w:tab w:val="right" w:leader="dot" w:pos="9350"/>
            </w:tabs>
            <w:rPr>
              <w:rFonts w:eastAsiaTheme="minorEastAsia"/>
              <w:noProof/>
            </w:rPr>
          </w:pPr>
          <w:hyperlink w:anchor="_Toc164679738" w:history="1">
            <w:r w:rsidR="00625876" w:rsidRPr="00FB5024">
              <w:rPr>
                <w:rStyle w:val="Hyperlink"/>
                <w:noProof/>
              </w:rPr>
              <w:t>Adult Protective Services</w:t>
            </w:r>
            <w:r w:rsidR="00625876">
              <w:rPr>
                <w:noProof/>
                <w:webHidden/>
              </w:rPr>
              <w:tab/>
            </w:r>
            <w:r w:rsidR="00625876">
              <w:rPr>
                <w:noProof/>
                <w:webHidden/>
              </w:rPr>
              <w:fldChar w:fldCharType="begin"/>
            </w:r>
            <w:r w:rsidR="00625876">
              <w:rPr>
                <w:noProof/>
                <w:webHidden/>
              </w:rPr>
              <w:instrText xml:space="preserve"> PAGEREF _Toc164679738 \h </w:instrText>
            </w:r>
            <w:r w:rsidR="00625876">
              <w:rPr>
                <w:noProof/>
                <w:webHidden/>
              </w:rPr>
            </w:r>
            <w:r w:rsidR="00625876">
              <w:rPr>
                <w:noProof/>
                <w:webHidden/>
              </w:rPr>
              <w:fldChar w:fldCharType="separate"/>
            </w:r>
            <w:r w:rsidR="0087390D">
              <w:rPr>
                <w:noProof/>
                <w:webHidden/>
              </w:rPr>
              <w:t>2</w:t>
            </w:r>
            <w:r w:rsidR="00625876">
              <w:rPr>
                <w:noProof/>
                <w:webHidden/>
              </w:rPr>
              <w:fldChar w:fldCharType="end"/>
            </w:r>
          </w:hyperlink>
        </w:p>
        <w:p w14:paraId="0CCEC23C" w14:textId="7A5C5814" w:rsidR="00625876" w:rsidRDefault="00B3474A">
          <w:pPr>
            <w:pStyle w:val="TOC2"/>
            <w:tabs>
              <w:tab w:val="right" w:leader="dot" w:pos="9350"/>
            </w:tabs>
            <w:rPr>
              <w:rFonts w:eastAsiaTheme="minorEastAsia"/>
              <w:noProof/>
            </w:rPr>
          </w:pPr>
          <w:hyperlink w:anchor="_Toc164679739" w:history="1">
            <w:r w:rsidR="00625876" w:rsidRPr="00FB5024">
              <w:rPr>
                <w:rStyle w:val="Hyperlink"/>
                <w:noProof/>
              </w:rPr>
              <w:t>Child Protective Services</w:t>
            </w:r>
            <w:r w:rsidR="00625876">
              <w:rPr>
                <w:noProof/>
                <w:webHidden/>
              </w:rPr>
              <w:tab/>
            </w:r>
            <w:r w:rsidR="00625876">
              <w:rPr>
                <w:noProof/>
                <w:webHidden/>
              </w:rPr>
              <w:fldChar w:fldCharType="begin"/>
            </w:r>
            <w:r w:rsidR="00625876">
              <w:rPr>
                <w:noProof/>
                <w:webHidden/>
              </w:rPr>
              <w:instrText xml:space="preserve"> PAGEREF _Toc164679739 \h </w:instrText>
            </w:r>
            <w:r w:rsidR="00625876">
              <w:rPr>
                <w:noProof/>
                <w:webHidden/>
              </w:rPr>
            </w:r>
            <w:r w:rsidR="00625876">
              <w:rPr>
                <w:noProof/>
                <w:webHidden/>
              </w:rPr>
              <w:fldChar w:fldCharType="separate"/>
            </w:r>
            <w:r w:rsidR="0087390D">
              <w:rPr>
                <w:noProof/>
                <w:webHidden/>
              </w:rPr>
              <w:t>3</w:t>
            </w:r>
            <w:r w:rsidR="00625876">
              <w:rPr>
                <w:noProof/>
                <w:webHidden/>
              </w:rPr>
              <w:fldChar w:fldCharType="end"/>
            </w:r>
          </w:hyperlink>
        </w:p>
        <w:p w14:paraId="72FE3EE7" w14:textId="51DC8F1C" w:rsidR="00625876" w:rsidRDefault="00B3474A" w:rsidP="004A721F">
          <w:pPr>
            <w:pStyle w:val="TOC1"/>
            <w:rPr>
              <w:rFonts w:eastAsiaTheme="minorEastAsia"/>
              <w:noProof/>
            </w:rPr>
          </w:pPr>
          <w:hyperlink w:anchor="_Toc164679740" w:history="1">
            <w:r w:rsidR="00625876" w:rsidRPr="00FB5024">
              <w:rPr>
                <w:rStyle w:val="Hyperlink"/>
                <w:noProof/>
              </w:rPr>
              <w:t>Significant Interagency Initiatives Relating to Disability Programs</w:t>
            </w:r>
            <w:r w:rsidR="00625876">
              <w:rPr>
                <w:noProof/>
                <w:webHidden/>
              </w:rPr>
              <w:tab/>
            </w:r>
            <w:r w:rsidR="00625876">
              <w:rPr>
                <w:noProof/>
                <w:webHidden/>
              </w:rPr>
              <w:fldChar w:fldCharType="begin"/>
            </w:r>
            <w:r w:rsidR="00625876">
              <w:rPr>
                <w:noProof/>
                <w:webHidden/>
              </w:rPr>
              <w:instrText xml:space="preserve"> PAGEREF _Toc164679740 \h </w:instrText>
            </w:r>
            <w:r w:rsidR="00625876">
              <w:rPr>
                <w:noProof/>
                <w:webHidden/>
              </w:rPr>
            </w:r>
            <w:r w:rsidR="00625876">
              <w:rPr>
                <w:noProof/>
                <w:webHidden/>
              </w:rPr>
              <w:fldChar w:fldCharType="separate"/>
            </w:r>
            <w:r w:rsidR="0087390D">
              <w:rPr>
                <w:noProof/>
                <w:webHidden/>
              </w:rPr>
              <w:t>3</w:t>
            </w:r>
            <w:r w:rsidR="00625876">
              <w:rPr>
                <w:noProof/>
                <w:webHidden/>
              </w:rPr>
              <w:fldChar w:fldCharType="end"/>
            </w:r>
          </w:hyperlink>
        </w:p>
        <w:p w14:paraId="1EC00C38" w14:textId="3CEA1EEB" w:rsidR="00625876" w:rsidRDefault="00B3474A" w:rsidP="004A721F">
          <w:pPr>
            <w:pStyle w:val="TOC1"/>
            <w:rPr>
              <w:rFonts w:eastAsiaTheme="minorEastAsia"/>
              <w:noProof/>
            </w:rPr>
          </w:pPr>
          <w:hyperlink w:anchor="_Toc164679741" w:history="1">
            <w:r w:rsidR="00625876" w:rsidRPr="00FB5024">
              <w:rPr>
                <w:rStyle w:val="Hyperlink"/>
                <w:noProof/>
              </w:rPr>
              <w:t>Contact for Ombudsman’s Office</w:t>
            </w:r>
            <w:r w:rsidR="00625876">
              <w:rPr>
                <w:noProof/>
                <w:webHidden/>
              </w:rPr>
              <w:tab/>
            </w:r>
            <w:r w:rsidR="00625876">
              <w:rPr>
                <w:noProof/>
                <w:webHidden/>
              </w:rPr>
              <w:fldChar w:fldCharType="begin"/>
            </w:r>
            <w:r w:rsidR="00625876">
              <w:rPr>
                <w:noProof/>
                <w:webHidden/>
              </w:rPr>
              <w:instrText xml:space="preserve"> PAGEREF _Toc164679741 \h </w:instrText>
            </w:r>
            <w:r w:rsidR="00625876">
              <w:rPr>
                <w:noProof/>
                <w:webHidden/>
              </w:rPr>
            </w:r>
            <w:r w:rsidR="00625876">
              <w:rPr>
                <w:noProof/>
                <w:webHidden/>
              </w:rPr>
              <w:fldChar w:fldCharType="separate"/>
            </w:r>
            <w:r w:rsidR="0087390D">
              <w:rPr>
                <w:noProof/>
                <w:webHidden/>
              </w:rPr>
              <w:t>4</w:t>
            </w:r>
            <w:r w:rsidR="00625876">
              <w:rPr>
                <w:noProof/>
                <w:webHidden/>
              </w:rPr>
              <w:fldChar w:fldCharType="end"/>
            </w:r>
          </w:hyperlink>
        </w:p>
        <w:p w14:paraId="48A19430" w14:textId="6C1A297F" w:rsidR="00625876" w:rsidRDefault="00B3474A" w:rsidP="004A721F">
          <w:pPr>
            <w:pStyle w:val="TOC1"/>
            <w:rPr>
              <w:rFonts w:eastAsiaTheme="minorEastAsia"/>
              <w:noProof/>
            </w:rPr>
          </w:pPr>
          <w:hyperlink w:anchor="_Toc164679742" w:history="1">
            <w:r w:rsidR="00625876" w:rsidRPr="00FB5024">
              <w:rPr>
                <w:rStyle w:val="Hyperlink"/>
                <w:noProof/>
              </w:rPr>
              <w:t>Contact Information for Electronic Information Resources (EIR) Accessibility Coordinator</w:t>
            </w:r>
            <w:r w:rsidR="00625876">
              <w:rPr>
                <w:noProof/>
                <w:webHidden/>
              </w:rPr>
              <w:tab/>
            </w:r>
            <w:r w:rsidR="00625876">
              <w:rPr>
                <w:noProof/>
                <w:webHidden/>
              </w:rPr>
              <w:fldChar w:fldCharType="begin"/>
            </w:r>
            <w:r w:rsidR="00625876">
              <w:rPr>
                <w:noProof/>
                <w:webHidden/>
              </w:rPr>
              <w:instrText xml:space="preserve"> PAGEREF _Toc164679742 \h </w:instrText>
            </w:r>
            <w:r w:rsidR="00625876">
              <w:rPr>
                <w:noProof/>
                <w:webHidden/>
              </w:rPr>
            </w:r>
            <w:r w:rsidR="00625876">
              <w:rPr>
                <w:noProof/>
                <w:webHidden/>
              </w:rPr>
              <w:fldChar w:fldCharType="separate"/>
            </w:r>
            <w:r w:rsidR="0087390D">
              <w:rPr>
                <w:noProof/>
                <w:webHidden/>
              </w:rPr>
              <w:t>4</w:t>
            </w:r>
            <w:r w:rsidR="00625876">
              <w:rPr>
                <w:noProof/>
                <w:webHidden/>
              </w:rPr>
              <w:fldChar w:fldCharType="end"/>
            </w:r>
          </w:hyperlink>
        </w:p>
        <w:p w14:paraId="299B3786" w14:textId="46341AD8" w:rsidR="00625876" w:rsidRDefault="00B3474A" w:rsidP="004A721F">
          <w:pPr>
            <w:pStyle w:val="TOC1"/>
            <w:rPr>
              <w:rFonts w:eastAsiaTheme="minorEastAsia"/>
              <w:noProof/>
            </w:rPr>
          </w:pPr>
          <w:hyperlink w:anchor="_Toc164679744" w:history="1">
            <w:r w:rsidR="00625876" w:rsidRPr="00FB5024">
              <w:rPr>
                <w:rStyle w:val="Hyperlink"/>
                <w:noProof/>
              </w:rPr>
              <w:t>Link to Information on How to Contact the ADA Coordinator and the ADA grievance Process</w:t>
            </w:r>
            <w:r w:rsidR="00625876">
              <w:rPr>
                <w:noProof/>
                <w:webHidden/>
              </w:rPr>
              <w:tab/>
            </w:r>
            <w:r w:rsidR="00625876">
              <w:rPr>
                <w:noProof/>
                <w:webHidden/>
              </w:rPr>
              <w:fldChar w:fldCharType="begin"/>
            </w:r>
            <w:r w:rsidR="00625876">
              <w:rPr>
                <w:noProof/>
                <w:webHidden/>
              </w:rPr>
              <w:instrText xml:space="preserve"> PAGEREF _Toc164679744 \h </w:instrText>
            </w:r>
            <w:r w:rsidR="00625876">
              <w:rPr>
                <w:noProof/>
                <w:webHidden/>
              </w:rPr>
            </w:r>
            <w:r w:rsidR="00625876">
              <w:rPr>
                <w:noProof/>
                <w:webHidden/>
              </w:rPr>
              <w:fldChar w:fldCharType="separate"/>
            </w:r>
            <w:r w:rsidR="0087390D">
              <w:rPr>
                <w:noProof/>
                <w:webHidden/>
              </w:rPr>
              <w:t>5</w:t>
            </w:r>
            <w:r w:rsidR="00625876">
              <w:rPr>
                <w:noProof/>
                <w:webHidden/>
              </w:rPr>
              <w:fldChar w:fldCharType="end"/>
            </w:r>
          </w:hyperlink>
        </w:p>
        <w:p w14:paraId="42ADE65F" w14:textId="14D33B00" w:rsidR="00625876" w:rsidRDefault="00B3474A" w:rsidP="004A721F">
          <w:pPr>
            <w:pStyle w:val="TOC1"/>
            <w:rPr>
              <w:rFonts w:eastAsiaTheme="minorEastAsia"/>
              <w:noProof/>
            </w:rPr>
          </w:pPr>
          <w:hyperlink w:anchor="_Toc164679745" w:history="1">
            <w:r w:rsidR="00625876" w:rsidRPr="00FB5024">
              <w:rPr>
                <w:rStyle w:val="Hyperlink"/>
                <w:noProof/>
              </w:rPr>
              <w:t>ADA Transition Plan</w:t>
            </w:r>
            <w:r w:rsidR="00625876">
              <w:rPr>
                <w:noProof/>
                <w:webHidden/>
              </w:rPr>
              <w:tab/>
            </w:r>
            <w:r w:rsidR="00625876">
              <w:rPr>
                <w:noProof/>
                <w:webHidden/>
              </w:rPr>
              <w:fldChar w:fldCharType="begin"/>
            </w:r>
            <w:r w:rsidR="00625876">
              <w:rPr>
                <w:noProof/>
                <w:webHidden/>
              </w:rPr>
              <w:instrText xml:space="preserve"> PAGEREF _Toc164679745 \h </w:instrText>
            </w:r>
            <w:r w:rsidR="00625876">
              <w:rPr>
                <w:noProof/>
                <w:webHidden/>
              </w:rPr>
            </w:r>
            <w:r w:rsidR="00625876">
              <w:rPr>
                <w:noProof/>
                <w:webHidden/>
              </w:rPr>
              <w:fldChar w:fldCharType="separate"/>
            </w:r>
            <w:r w:rsidR="0087390D">
              <w:rPr>
                <w:noProof/>
                <w:webHidden/>
              </w:rPr>
              <w:t>5</w:t>
            </w:r>
            <w:r w:rsidR="00625876">
              <w:rPr>
                <w:noProof/>
                <w:webHidden/>
              </w:rPr>
              <w:fldChar w:fldCharType="end"/>
            </w:r>
          </w:hyperlink>
        </w:p>
        <w:p w14:paraId="246BAA6C" w14:textId="10645C6E" w:rsidR="00625876" w:rsidRDefault="00B3474A" w:rsidP="004A721F">
          <w:pPr>
            <w:pStyle w:val="TOC1"/>
            <w:rPr>
              <w:rFonts w:eastAsiaTheme="minorEastAsia"/>
              <w:noProof/>
            </w:rPr>
          </w:pPr>
          <w:hyperlink w:anchor="_Toc164679746" w:history="1">
            <w:r w:rsidR="00625876" w:rsidRPr="00FB5024">
              <w:rPr>
                <w:rStyle w:val="Hyperlink"/>
                <w:noProof/>
              </w:rPr>
              <w:t>Calendar 2024</w:t>
            </w:r>
            <w:r w:rsidR="00625876">
              <w:rPr>
                <w:noProof/>
                <w:webHidden/>
              </w:rPr>
              <w:tab/>
            </w:r>
            <w:r w:rsidR="00625876">
              <w:rPr>
                <w:noProof/>
                <w:webHidden/>
              </w:rPr>
              <w:fldChar w:fldCharType="begin"/>
            </w:r>
            <w:r w:rsidR="00625876">
              <w:rPr>
                <w:noProof/>
                <w:webHidden/>
              </w:rPr>
              <w:instrText xml:space="preserve"> PAGEREF _Toc164679746 \h </w:instrText>
            </w:r>
            <w:r w:rsidR="00625876">
              <w:rPr>
                <w:noProof/>
                <w:webHidden/>
              </w:rPr>
            </w:r>
            <w:r w:rsidR="00625876">
              <w:rPr>
                <w:noProof/>
                <w:webHidden/>
              </w:rPr>
              <w:fldChar w:fldCharType="separate"/>
            </w:r>
            <w:r w:rsidR="0087390D">
              <w:rPr>
                <w:noProof/>
                <w:webHidden/>
              </w:rPr>
              <w:t>5</w:t>
            </w:r>
            <w:r w:rsidR="00625876">
              <w:rPr>
                <w:noProof/>
                <w:webHidden/>
              </w:rPr>
              <w:fldChar w:fldCharType="end"/>
            </w:r>
          </w:hyperlink>
        </w:p>
        <w:p w14:paraId="5175B7E4" w14:textId="638306AA" w:rsidR="00625876" w:rsidRDefault="00B3474A" w:rsidP="004A721F">
          <w:pPr>
            <w:pStyle w:val="TOC1"/>
            <w:rPr>
              <w:rFonts w:eastAsiaTheme="minorEastAsia"/>
              <w:noProof/>
            </w:rPr>
          </w:pPr>
          <w:hyperlink w:anchor="_Toc164679747" w:history="1">
            <w:r w:rsidR="00625876" w:rsidRPr="00FB5024">
              <w:rPr>
                <w:rStyle w:val="Hyperlink"/>
                <w:noProof/>
              </w:rPr>
              <w:t>Reports and Presentations</w:t>
            </w:r>
            <w:r w:rsidR="00625876">
              <w:rPr>
                <w:noProof/>
                <w:webHidden/>
              </w:rPr>
              <w:tab/>
            </w:r>
            <w:r w:rsidR="00625876">
              <w:rPr>
                <w:noProof/>
                <w:webHidden/>
              </w:rPr>
              <w:fldChar w:fldCharType="begin"/>
            </w:r>
            <w:r w:rsidR="00625876">
              <w:rPr>
                <w:noProof/>
                <w:webHidden/>
              </w:rPr>
              <w:instrText xml:space="preserve"> PAGEREF _Toc164679747 \h </w:instrText>
            </w:r>
            <w:r w:rsidR="00625876">
              <w:rPr>
                <w:noProof/>
                <w:webHidden/>
              </w:rPr>
            </w:r>
            <w:r w:rsidR="00625876">
              <w:rPr>
                <w:noProof/>
                <w:webHidden/>
              </w:rPr>
              <w:fldChar w:fldCharType="separate"/>
            </w:r>
            <w:r w:rsidR="0087390D">
              <w:rPr>
                <w:noProof/>
                <w:webHidden/>
              </w:rPr>
              <w:t>6</w:t>
            </w:r>
            <w:r w:rsidR="00625876">
              <w:rPr>
                <w:noProof/>
                <w:webHidden/>
              </w:rPr>
              <w:fldChar w:fldCharType="end"/>
            </w:r>
          </w:hyperlink>
        </w:p>
        <w:p w14:paraId="63FAF5FB" w14:textId="680546FE" w:rsidR="001A7050" w:rsidRPr="00E63927" w:rsidRDefault="001A7050" w:rsidP="003D06BF">
          <w:pPr>
            <w:jc w:val="both"/>
            <w:rPr>
              <w:rFonts w:ascii="Verdana" w:hAnsi="Verdana"/>
            </w:rPr>
          </w:pPr>
          <w:r w:rsidRPr="007F1088">
            <w:rPr>
              <w:rFonts w:ascii="Verdana" w:hAnsi="Verdana"/>
              <w:b/>
              <w:bCs/>
              <w:noProof/>
              <w:sz w:val="24"/>
              <w:szCs w:val="24"/>
            </w:rPr>
            <w:fldChar w:fldCharType="end"/>
          </w:r>
        </w:p>
      </w:sdtContent>
    </w:sdt>
    <w:p w14:paraId="2DBB7720" w14:textId="712D8087" w:rsidR="001A7050" w:rsidRPr="00E63927" w:rsidRDefault="001A7050" w:rsidP="003D06BF">
      <w:pPr>
        <w:jc w:val="both"/>
        <w:rPr>
          <w:rFonts w:ascii="Verdana" w:eastAsiaTheme="majorEastAsia" w:hAnsi="Verdana" w:cstheme="majorBidi"/>
          <w:b/>
          <w:sz w:val="28"/>
          <w:szCs w:val="32"/>
        </w:rPr>
      </w:pPr>
      <w:r w:rsidRPr="00E63927">
        <w:rPr>
          <w:rFonts w:ascii="Verdana" w:hAnsi="Verdana"/>
        </w:rPr>
        <w:br w:type="page"/>
      </w:r>
    </w:p>
    <w:p w14:paraId="0BD5D168" w14:textId="77777777" w:rsidR="00123F1F" w:rsidRDefault="00123F1F" w:rsidP="003D06BF">
      <w:pPr>
        <w:pStyle w:val="Heading1"/>
        <w:spacing w:after="240"/>
        <w:jc w:val="both"/>
      </w:pPr>
      <w:bookmarkStart w:id="1" w:name="_Toc164679734"/>
      <w:r w:rsidRPr="00E63927">
        <w:lastRenderedPageBreak/>
        <w:t>Executive Summary</w:t>
      </w:r>
      <w:bookmarkEnd w:id="1"/>
      <w:bookmarkEnd w:id="0"/>
    </w:p>
    <w:p w14:paraId="7E63454A" w14:textId="7C52984F" w:rsidR="00FA0F10" w:rsidRDefault="00FA0F10" w:rsidP="00ED75B7">
      <w:pPr>
        <w:pStyle w:val="ListParagraph"/>
        <w:numPr>
          <w:ilvl w:val="0"/>
          <w:numId w:val="16"/>
        </w:numPr>
        <w:spacing w:after="120"/>
        <w:jc w:val="both"/>
        <w:rPr>
          <w:rFonts w:ascii="Verdana" w:hAnsi="Verdana"/>
          <w:sz w:val="24"/>
          <w:szCs w:val="24"/>
          <w:lang w:val="en"/>
        </w:rPr>
      </w:pPr>
      <w:bookmarkStart w:id="2" w:name="_Toc521669028"/>
      <w:bookmarkStart w:id="3" w:name="_Toc521669027"/>
      <w:r>
        <w:rPr>
          <w:rFonts w:ascii="Verdana" w:hAnsi="Verdana"/>
          <w:sz w:val="24"/>
          <w:szCs w:val="24"/>
          <w:lang w:val="en"/>
        </w:rPr>
        <w:t>DFPS hosts lunch and learn training</w:t>
      </w:r>
      <w:r w:rsidR="00466869">
        <w:rPr>
          <w:rFonts w:ascii="Verdana" w:hAnsi="Verdana"/>
          <w:sz w:val="24"/>
          <w:szCs w:val="24"/>
          <w:lang w:val="en"/>
        </w:rPr>
        <w:t>s</w:t>
      </w:r>
      <w:r>
        <w:rPr>
          <w:rFonts w:ascii="Verdana" w:hAnsi="Verdana"/>
          <w:sz w:val="24"/>
          <w:szCs w:val="24"/>
          <w:lang w:val="en"/>
        </w:rPr>
        <w:t xml:space="preserve"> on disability topics for SSCC partners.</w:t>
      </w:r>
    </w:p>
    <w:p w14:paraId="0E047421" w14:textId="15DDAC15" w:rsidR="00FA0F10" w:rsidRDefault="00FA0F10" w:rsidP="00ED75B7">
      <w:pPr>
        <w:pStyle w:val="ListParagraph"/>
        <w:numPr>
          <w:ilvl w:val="0"/>
          <w:numId w:val="16"/>
        </w:numPr>
        <w:spacing w:after="120"/>
        <w:jc w:val="both"/>
        <w:rPr>
          <w:rFonts w:ascii="Verdana" w:hAnsi="Verdana"/>
          <w:sz w:val="24"/>
          <w:szCs w:val="24"/>
          <w:lang w:val="en"/>
        </w:rPr>
      </w:pPr>
      <w:r w:rsidRPr="00FA0F10">
        <w:rPr>
          <w:rFonts w:ascii="Verdana" w:hAnsi="Verdana"/>
          <w:sz w:val="24"/>
          <w:szCs w:val="24"/>
          <w:lang w:val="en"/>
        </w:rPr>
        <w:t xml:space="preserve">DFPS </w:t>
      </w:r>
      <w:r>
        <w:rPr>
          <w:rFonts w:ascii="Verdana" w:hAnsi="Verdana"/>
          <w:sz w:val="24"/>
          <w:szCs w:val="24"/>
          <w:lang w:val="en"/>
        </w:rPr>
        <w:t>partners</w:t>
      </w:r>
      <w:r w:rsidRPr="00FA0F10">
        <w:rPr>
          <w:rFonts w:ascii="Verdana" w:hAnsi="Verdana"/>
          <w:sz w:val="24"/>
          <w:szCs w:val="24"/>
          <w:lang w:val="en"/>
        </w:rPr>
        <w:t xml:space="preserve"> with the Children’s Commission to update the Bench Book sections on children with disabilities and SSI.</w:t>
      </w:r>
    </w:p>
    <w:p w14:paraId="741F60F1" w14:textId="72E22DF5" w:rsidR="00FA0F10" w:rsidRDefault="00FA0F10" w:rsidP="00ED75B7">
      <w:pPr>
        <w:pStyle w:val="ListParagraph"/>
        <w:numPr>
          <w:ilvl w:val="0"/>
          <w:numId w:val="16"/>
        </w:numPr>
        <w:spacing w:after="120"/>
        <w:jc w:val="both"/>
        <w:rPr>
          <w:rFonts w:ascii="Verdana" w:hAnsi="Verdana"/>
          <w:sz w:val="24"/>
          <w:szCs w:val="24"/>
          <w:lang w:val="en"/>
        </w:rPr>
      </w:pPr>
      <w:r>
        <w:rPr>
          <w:rFonts w:ascii="Verdana" w:hAnsi="Verdana"/>
          <w:sz w:val="24"/>
          <w:szCs w:val="24"/>
          <w:lang w:val="en"/>
        </w:rPr>
        <w:t xml:space="preserve">DFPS partners with HHSC to improve Medicaid waiver services, meet the needs of youth, and </w:t>
      </w:r>
      <w:r>
        <w:rPr>
          <w:rFonts w:ascii="Verdana" w:hAnsi="Verdana"/>
          <w:sz w:val="24"/>
          <w:szCs w:val="24"/>
        </w:rPr>
        <w:t>streamline the Home and Community based Services – Adult Mental Health and Medically Dependent Children Program processes</w:t>
      </w:r>
      <w:r w:rsidR="005B4F01">
        <w:rPr>
          <w:rFonts w:ascii="Verdana" w:hAnsi="Verdana"/>
          <w:sz w:val="24"/>
          <w:szCs w:val="24"/>
        </w:rPr>
        <w:t>.</w:t>
      </w:r>
      <w:r>
        <w:rPr>
          <w:rFonts w:ascii="Verdana" w:hAnsi="Verdana"/>
          <w:sz w:val="24"/>
          <w:szCs w:val="24"/>
          <w:lang w:val="en"/>
        </w:rPr>
        <w:t xml:space="preserve">  </w:t>
      </w:r>
    </w:p>
    <w:p w14:paraId="56580DD3" w14:textId="34232FBB" w:rsidR="00A57A92" w:rsidRPr="00A57A92" w:rsidRDefault="00A57A92" w:rsidP="00A57A92">
      <w:pPr>
        <w:pStyle w:val="ListParagraph"/>
        <w:numPr>
          <w:ilvl w:val="0"/>
          <w:numId w:val="16"/>
        </w:numPr>
        <w:spacing w:after="120"/>
        <w:jc w:val="both"/>
        <w:rPr>
          <w:rFonts w:ascii="Verdana" w:hAnsi="Verdana"/>
          <w:sz w:val="24"/>
          <w:szCs w:val="24"/>
          <w:lang w:val="en"/>
        </w:rPr>
      </w:pPr>
      <w:r>
        <w:rPr>
          <w:rFonts w:ascii="Verdana" w:hAnsi="Verdana"/>
          <w:sz w:val="24"/>
          <w:szCs w:val="24"/>
        </w:rPr>
        <w:t>DFPS is moving forward with the accepted GCPD recommendation 2.4.1 (Oct</w:t>
      </w:r>
      <w:r w:rsidR="00DB7C05">
        <w:rPr>
          <w:rFonts w:ascii="Verdana" w:hAnsi="Verdana"/>
          <w:sz w:val="24"/>
          <w:szCs w:val="24"/>
        </w:rPr>
        <w:t>ober</w:t>
      </w:r>
      <w:r>
        <w:rPr>
          <w:rFonts w:ascii="Verdana" w:hAnsi="Verdana"/>
          <w:sz w:val="24"/>
          <w:szCs w:val="24"/>
        </w:rPr>
        <w:t xml:space="preserve"> 25, 2023) for the Deaf </w:t>
      </w:r>
      <w:r w:rsidR="00D67BD9">
        <w:rPr>
          <w:rFonts w:ascii="Verdana" w:hAnsi="Verdana"/>
          <w:sz w:val="24"/>
          <w:szCs w:val="24"/>
        </w:rPr>
        <w:t>or</w:t>
      </w:r>
      <w:r>
        <w:rPr>
          <w:rFonts w:ascii="Verdana" w:hAnsi="Verdana"/>
          <w:sz w:val="24"/>
          <w:szCs w:val="24"/>
        </w:rPr>
        <w:t xml:space="preserve"> Hard of Hearing Single Point of Contact.  </w:t>
      </w:r>
    </w:p>
    <w:p w14:paraId="7A16ECA0" w14:textId="5C80B4AD" w:rsidR="0045221D" w:rsidRPr="0045221D" w:rsidRDefault="00BC7ED5" w:rsidP="0045221D">
      <w:pPr>
        <w:pStyle w:val="Heading1"/>
        <w:spacing w:after="240"/>
        <w:jc w:val="both"/>
      </w:pPr>
      <w:bookmarkStart w:id="4" w:name="_Toc164679735"/>
      <w:r>
        <w:t>Performance Measures</w:t>
      </w:r>
      <w:bookmarkEnd w:id="4"/>
    </w:p>
    <w:p w14:paraId="27E19D2C" w14:textId="77777777" w:rsidR="003F3494" w:rsidRDefault="00BC7ED5" w:rsidP="003D06BF">
      <w:pPr>
        <w:jc w:val="both"/>
        <w:rPr>
          <w:rFonts w:ascii="Verdana" w:hAnsi="Verdana"/>
          <w:sz w:val="24"/>
          <w:szCs w:val="24"/>
        </w:rPr>
      </w:pPr>
      <w:r>
        <w:rPr>
          <w:rFonts w:ascii="Verdana" w:hAnsi="Verdana"/>
          <w:sz w:val="24"/>
          <w:szCs w:val="24"/>
        </w:rPr>
        <w:t xml:space="preserve">Although not disability domain-specific, the agency’s </w:t>
      </w:r>
      <w:hyperlink r:id="rId14" w:history="1">
        <w:r>
          <w:rPr>
            <w:rStyle w:val="Hyperlink"/>
            <w:rFonts w:ascii="Verdana" w:hAnsi="Verdana"/>
            <w:sz w:val="24"/>
            <w:szCs w:val="24"/>
          </w:rPr>
          <w:t>current and historical key performance indicators</w:t>
        </w:r>
      </w:hyperlink>
      <w:r>
        <w:rPr>
          <w:rFonts w:ascii="Verdana" w:hAnsi="Verdana"/>
          <w:sz w:val="24"/>
          <w:szCs w:val="24"/>
        </w:rPr>
        <w:t xml:space="preserve"> are published online.</w:t>
      </w:r>
    </w:p>
    <w:p w14:paraId="155757AF" w14:textId="1982C50A" w:rsidR="003F3494" w:rsidRPr="0029254B" w:rsidRDefault="003F3494" w:rsidP="003F3494">
      <w:pPr>
        <w:pStyle w:val="Heading1"/>
        <w:spacing w:after="240" w:line="240" w:lineRule="auto"/>
        <w:jc w:val="both"/>
      </w:pPr>
      <w:bookmarkStart w:id="5" w:name="_Toc105596199"/>
      <w:bookmarkStart w:id="6" w:name="_Toc164679736"/>
      <w:r w:rsidRPr="0029254B">
        <w:t>Agency Strategic</w:t>
      </w:r>
      <w:r w:rsidR="00D03E9D">
        <w:t xml:space="preserve"> and Annual</w:t>
      </w:r>
      <w:r w:rsidRPr="0029254B">
        <w:t xml:space="preserve"> Plan</w:t>
      </w:r>
      <w:bookmarkEnd w:id="5"/>
      <w:bookmarkEnd w:id="6"/>
    </w:p>
    <w:p w14:paraId="52CB9EFA" w14:textId="7CD73E1B" w:rsidR="003F3494" w:rsidRDefault="003F3494" w:rsidP="003D06BF">
      <w:pPr>
        <w:jc w:val="both"/>
        <w:rPr>
          <w:rFonts w:ascii="Verdana" w:hAnsi="Verdana"/>
          <w:sz w:val="24"/>
          <w:szCs w:val="24"/>
        </w:rPr>
      </w:pPr>
      <w:r w:rsidRPr="0029254B">
        <w:rPr>
          <w:rFonts w:ascii="Verdana" w:hAnsi="Verdana"/>
          <w:sz w:val="24"/>
          <w:szCs w:val="24"/>
        </w:rPr>
        <w:t xml:space="preserve">The agency’s Fiscal Years </w:t>
      </w:r>
      <w:hyperlink r:id="rId15" w:history="1">
        <w:r w:rsidR="004013A2" w:rsidRPr="004013A2">
          <w:rPr>
            <w:rStyle w:val="Hyperlink"/>
            <w:rFonts w:ascii="Verdana" w:hAnsi="Verdana"/>
            <w:sz w:val="24"/>
            <w:szCs w:val="24"/>
          </w:rPr>
          <w:t>2025-2029 Strategic Plan</w:t>
        </w:r>
      </w:hyperlink>
      <w:r w:rsidR="004013A2">
        <w:rPr>
          <w:rFonts w:ascii="Verdana" w:hAnsi="Verdana"/>
          <w:sz w:val="24"/>
          <w:szCs w:val="24"/>
        </w:rPr>
        <w:t xml:space="preserve"> </w:t>
      </w:r>
      <w:r w:rsidRPr="0029254B">
        <w:rPr>
          <w:rFonts w:ascii="Verdana" w:hAnsi="Verdana"/>
          <w:sz w:val="24"/>
          <w:szCs w:val="24"/>
        </w:rPr>
        <w:t>was published on June 1, 202</w:t>
      </w:r>
      <w:r w:rsidR="004013A2">
        <w:rPr>
          <w:rFonts w:ascii="Verdana" w:hAnsi="Verdana"/>
          <w:sz w:val="24"/>
          <w:szCs w:val="24"/>
        </w:rPr>
        <w:t>4</w:t>
      </w:r>
      <w:r w:rsidRPr="0029254B">
        <w:rPr>
          <w:rFonts w:ascii="Verdana" w:hAnsi="Verdana"/>
          <w:sz w:val="24"/>
          <w:szCs w:val="24"/>
        </w:rPr>
        <w:t>.</w:t>
      </w:r>
      <w:r w:rsidR="00D03E9D">
        <w:rPr>
          <w:rFonts w:ascii="Verdana" w:hAnsi="Verdana"/>
          <w:sz w:val="24"/>
          <w:szCs w:val="24"/>
        </w:rPr>
        <w:t xml:space="preserve"> </w:t>
      </w:r>
      <w:r w:rsidR="0023371B">
        <w:rPr>
          <w:rFonts w:ascii="Verdana" w:hAnsi="Verdana"/>
          <w:sz w:val="24"/>
          <w:szCs w:val="24"/>
        </w:rPr>
        <w:t xml:space="preserve">The agency’s </w:t>
      </w:r>
      <w:hyperlink r:id="rId16" w:history="1">
        <w:r w:rsidR="0023371B" w:rsidRPr="0023371B">
          <w:rPr>
            <w:rStyle w:val="Hyperlink"/>
            <w:rFonts w:ascii="Verdana" w:hAnsi="Verdana"/>
            <w:sz w:val="24"/>
            <w:szCs w:val="24"/>
          </w:rPr>
          <w:t>Fiscal Year 2024 Annual Plan: A Way Forward</w:t>
        </w:r>
      </w:hyperlink>
      <w:r w:rsidR="0023371B">
        <w:rPr>
          <w:rFonts w:ascii="Verdana" w:hAnsi="Verdana"/>
          <w:sz w:val="24"/>
          <w:szCs w:val="24"/>
        </w:rPr>
        <w:t xml:space="preserve"> was published on February 7, 2024. </w:t>
      </w:r>
    </w:p>
    <w:p w14:paraId="2D4BD43D" w14:textId="39913765" w:rsidR="00F87DAF" w:rsidRPr="00F87DAF" w:rsidRDefault="009B1609" w:rsidP="003D4E61">
      <w:pPr>
        <w:pStyle w:val="Heading1"/>
        <w:spacing w:after="240"/>
      </w:pPr>
      <w:bookmarkStart w:id="7" w:name="_Toc164679737"/>
      <w:bookmarkEnd w:id="2"/>
      <w:r w:rsidRPr="009B1609">
        <w:t>New Disability or Accessibility Initiatives</w:t>
      </w:r>
      <w:bookmarkEnd w:id="7"/>
    </w:p>
    <w:p w14:paraId="6DBBE341" w14:textId="555CAA9F" w:rsidR="00AA1132" w:rsidRPr="00AA1132" w:rsidRDefault="001B4192" w:rsidP="00AA1132">
      <w:pPr>
        <w:pStyle w:val="Heading2"/>
        <w:rPr>
          <w:u w:val="single"/>
        </w:rPr>
      </w:pPr>
      <w:bookmarkStart w:id="8" w:name="_Toc164679738"/>
      <w:r w:rsidRPr="001B4192">
        <w:rPr>
          <w:u w:val="single"/>
        </w:rPr>
        <w:t>Adult Protective Services</w:t>
      </w:r>
      <w:bookmarkEnd w:id="8"/>
    </w:p>
    <w:p w14:paraId="629DF8CF" w14:textId="631293F3" w:rsidR="004013A2" w:rsidRDefault="004013A2" w:rsidP="004013A2">
      <w:pPr>
        <w:rPr>
          <w:rFonts w:ascii="Verdana" w:hAnsi="Verdana"/>
          <w:sz w:val="24"/>
          <w:szCs w:val="24"/>
        </w:rPr>
      </w:pPr>
      <w:r>
        <w:rPr>
          <w:rFonts w:ascii="Verdana" w:hAnsi="Verdana"/>
          <w:sz w:val="24"/>
          <w:szCs w:val="24"/>
        </w:rPr>
        <w:t>Adult Protective Services (APS) is working on amending rules in Title 40, Texas Administrative Code, Part 19, Chapter 705 to clarify language and align rules with changes to APS arising from the passage of H</w:t>
      </w:r>
      <w:r w:rsidR="00DB7C05">
        <w:rPr>
          <w:rFonts w:ascii="Verdana" w:hAnsi="Verdana"/>
          <w:sz w:val="24"/>
          <w:szCs w:val="24"/>
        </w:rPr>
        <w:t xml:space="preserve">ouse </w:t>
      </w:r>
      <w:r>
        <w:rPr>
          <w:rFonts w:ascii="Verdana" w:hAnsi="Verdana"/>
          <w:sz w:val="24"/>
          <w:szCs w:val="24"/>
        </w:rPr>
        <w:t>B</w:t>
      </w:r>
      <w:r w:rsidR="00DB7C05">
        <w:rPr>
          <w:rFonts w:ascii="Verdana" w:hAnsi="Verdana"/>
          <w:sz w:val="24"/>
          <w:szCs w:val="24"/>
        </w:rPr>
        <w:t>ill (H.B.)</w:t>
      </w:r>
      <w:r>
        <w:rPr>
          <w:rFonts w:ascii="Verdana" w:hAnsi="Verdana"/>
          <w:sz w:val="24"/>
          <w:szCs w:val="24"/>
        </w:rPr>
        <w:t xml:space="preserve"> 4696, 88(R). H</w:t>
      </w:r>
      <w:r w:rsidR="00DB7C05">
        <w:rPr>
          <w:rFonts w:ascii="Verdana" w:hAnsi="Verdana"/>
          <w:sz w:val="24"/>
          <w:szCs w:val="24"/>
        </w:rPr>
        <w:t>.</w:t>
      </w:r>
      <w:r>
        <w:rPr>
          <w:rFonts w:ascii="Verdana" w:hAnsi="Verdana"/>
          <w:sz w:val="24"/>
          <w:szCs w:val="24"/>
        </w:rPr>
        <w:t>B</w:t>
      </w:r>
      <w:r w:rsidR="00DB7C05">
        <w:rPr>
          <w:rFonts w:ascii="Verdana" w:hAnsi="Verdana"/>
          <w:sz w:val="24"/>
          <w:szCs w:val="24"/>
        </w:rPr>
        <w:t>.</w:t>
      </w:r>
      <w:r>
        <w:rPr>
          <w:rFonts w:ascii="Verdana" w:hAnsi="Verdana"/>
          <w:sz w:val="24"/>
          <w:szCs w:val="24"/>
        </w:rPr>
        <w:t xml:space="preserve"> 4696 consolidated home and community support services agencies under the Texas Health and Human Services Commission (HHSC). Consolidating investigations of abuse, neglect, and exploitation of individuals with disabilities under HHSC will increase efficiencies and protections for impacted individuals.</w:t>
      </w:r>
    </w:p>
    <w:p w14:paraId="1329ACF4" w14:textId="03A4B360" w:rsidR="004013A2" w:rsidRDefault="004013A2" w:rsidP="004013A2">
      <w:pPr>
        <w:rPr>
          <w:rFonts w:ascii="Verdana" w:hAnsi="Verdana"/>
          <w:sz w:val="24"/>
          <w:szCs w:val="24"/>
        </w:rPr>
      </w:pPr>
      <w:r>
        <w:rPr>
          <w:rFonts w:ascii="Verdana" w:hAnsi="Verdana"/>
          <w:sz w:val="24"/>
          <w:szCs w:val="24"/>
        </w:rPr>
        <w:t>APS continues to pilot Specialized Complex Service Delivery units that are addressing complex needs of people 65 and older and persons with disabilities across Harris County.</w:t>
      </w:r>
    </w:p>
    <w:p w14:paraId="709291FC" w14:textId="6D36C568" w:rsidR="00791BA2" w:rsidRPr="001B4192" w:rsidRDefault="004013A2" w:rsidP="004013A2">
      <w:pPr>
        <w:jc w:val="both"/>
        <w:rPr>
          <w:rFonts w:ascii="Verdana" w:eastAsia="Times New Roman" w:hAnsi="Verdana"/>
          <w:sz w:val="24"/>
          <w:szCs w:val="24"/>
        </w:rPr>
      </w:pPr>
      <w:r>
        <w:rPr>
          <w:rFonts w:ascii="Verdana" w:hAnsi="Verdana"/>
          <w:sz w:val="24"/>
          <w:szCs w:val="24"/>
        </w:rPr>
        <w:lastRenderedPageBreak/>
        <w:t xml:space="preserve">APS received an appropriation from the 88th Texas Legislature for </w:t>
      </w:r>
      <w:r w:rsidR="00466869">
        <w:rPr>
          <w:rFonts w:ascii="Verdana" w:hAnsi="Verdana"/>
          <w:sz w:val="24"/>
          <w:szCs w:val="24"/>
        </w:rPr>
        <w:t>the</w:t>
      </w:r>
      <w:r>
        <w:rPr>
          <w:rFonts w:ascii="Verdana" w:hAnsi="Verdana"/>
          <w:sz w:val="24"/>
          <w:szCs w:val="24"/>
        </w:rPr>
        <w:t xml:space="preserve"> biennium to fund four financial exploitation units to investigate exploitation of people 65 and older and persons with disabilities. These exploitation units </w:t>
      </w:r>
      <w:proofErr w:type="gramStart"/>
      <w:r>
        <w:rPr>
          <w:rFonts w:ascii="Verdana" w:hAnsi="Verdana"/>
          <w:sz w:val="24"/>
          <w:szCs w:val="24"/>
        </w:rPr>
        <w:t>are located in</w:t>
      </w:r>
      <w:proofErr w:type="gramEnd"/>
      <w:r>
        <w:rPr>
          <w:rFonts w:ascii="Verdana" w:hAnsi="Verdana"/>
          <w:sz w:val="24"/>
          <w:szCs w:val="24"/>
        </w:rPr>
        <w:t xml:space="preserve"> the Dallas/Ft. Worth District, Houston District, Northwest District, and South District.</w:t>
      </w:r>
    </w:p>
    <w:p w14:paraId="5A8D7BBC" w14:textId="24773844" w:rsidR="00DF3D3F" w:rsidRPr="00AA1132" w:rsidRDefault="0023371B" w:rsidP="00DF3D3F">
      <w:pPr>
        <w:pStyle w:val="Heading2"/>
        <w:rPr>
          <w:u w:val="single"/>
        </w:rPr>
      </w:pPr>
      <w:bookmarkStart w:id="9" w:name="_Toc164679739"/>
      <w:r>
        <w:rPr>
          <w:u w:val="single"/>
        </w:rPr>
        <w:t>Child Protective Services</w:t>
      </w:r>
      <w:bookmarkEnd w:id="9"/>
    </w:p>
    <w:p w14:paraId="43D1FC4F" w14:textId="62DA2A9D" w:rsidR="00BD6652" w:rsidRDefault="00BD6652" w:rsidP="00ED75B7">
      <w:pPr>
        <w:jc w:val="both"/>
        <w:rPr>
          <w:rFonts w:ascii="Verdana" w:eastAsia="Times New Roman" w:hAnsi="Verdana"/>
          <w:sz w:val="24"/>
          <w:szCs w:val="24"/>
        </w:rPr>
      </w:pPr>
      <w:r>
        <w:rPr>
          <w:rFonts w:ascii="Verdana" w:eastAsia="Times New Roman" w:hAnsi="Verdana"/>
          <w:sz w:val="24"/>
          <w:szCs w:val="24"/>
        </w:rPr>
        <w:t xml:space="preserve">CPS </w:t>
      </w:r>
      <w:r w:rsidR="00AD5706">
        <w:rPr>
          <w:rFonts w:ascii="Verdana" w:eastAsia="Times New Roman" w:hAnsi="Verdana"/>
          <w:sz w:val="24"/>
          <w:szCs w:val="24"/>
        </w:rPr>
        <w:t xml:space="preserve">state office and </w:t>
      </w:r>
      <w:r>
        <w:rPr>
          <w:rFonts w:ascii="Verdana" w:eastAsia="Times New Roman" w:hAnsi="Verdana"/>
          <w:sz w:val="24"/>
          <w:szCs w:val="24"/>
        </w:rPr>
        <w:t>regional developmental disability specialists have been hosting lunch and learn training</w:t>
      </w:r>
      <w:r w:rsidR="00466869">
        <w:rPr>
          <w:rFonts w:ascii="Verdana" w:eastAsia="Times New Roman" w:hAnsi="Verdana"/>
          <w:sz w:val="24"/>
          <w:szCs w:val="24"/>
        </w:rPr>
        <w:t>s</w:t>
      </w:r>
      <w:r>
        <w:rPr>
          <w:rFonts w:ascii="Verdana" w:eastAsia="Times New Roman" w:hAnsi="Verdana"/>
          <w:sz w:val="24"/>
          <w:szCs w:val="24"/>
        </w:rPr>
        <w:t xml:space="preserve"> </w:t>
      </w:r>
      <w:r w:rsidR="00AD5706">
        <w:rPr>
          <w:rFonts w:ascii="Verdana" w:eastAsia="Times New Roman" w:hAnsi="Verdana"/>
          <w:sz w:val="24"/>
          <w:szCs w:val="24"/>
        </w:rPr>
        <w:t xml:space="preserve">for </w:t>
      </w:r>
      <w:r>
        <w:rPr>
          <w:rFonts w:ascii="Verdana" w:eastAsia="Times New Roman" w:hAnsi="Verdana"/>
          <w:sz w:val="24"/>
          <w:szCs w:val="24"/>
        </w:rPr>
        <w:t xml:space="preserve">SSCC partners in </w:t>
      </w:r>
      <w:proofErr w:type="gramStart"/>
      <w:r>
        <w:rPr>
          <w:rFonts w:ascii="Verdana" w:eastAsia="Times New Roman" w:hAnsi="Verdana"/>
          <w:sz w:val="24"/>
          <w:szCs w:val="24"/>
        </w:rPr>
        <w:t>Regions</w:t>
      </w:r>
      <w:proofErr w:type="gramEnd"/>
      <w:r>
        <w:rPr>
          <w:rFonts w:ascii="Verdana" w:eastAsia="Times New Roman" w:hAnsi="Verdana"/>
          <w:sz w:val="24"/>
          <w:szCs w:val="24"/>
        </w:rPr>
        <w:t xml:space="preserve"> 3, 4, and 5.</w:t>
      </w:r>
    </w:p>
    <w:p w14:paraId="19BC88DC" w14:textId="4949E7DA" w:rsidR="00BD4660" w:rsidRDefault="00BD4660">
      <w:pPr>
        <w:spacing w:after="0" w:line="240" w:lineRule="auto"/>
        <w:rPr>
          <w:rFonts w:ascii="Verdana" w:eastAsia="Times New Roman" w:hAnsi="Verdana"/>
          <w:sz w:val="24"/>
          <w:szCs w:val="24"/>
        </w:rPr>
      </w:pPr>
      <w:bookmarkStart w:id="10" w:name="_Hlk179356752"/>
      <w:r>
        <w:rPr>
          <w:rFonts w:ascii="Verdana" w:eastAsia="Times New Roman" w:hAnsi="Verdana"/>
          <w:sz w:val="24"/>
          <w:szCs w:val="24"/>
        </w:rPr>
        <w:t>CPS receives a monthly</w:t>
      </w:r>
      <w:r w:rsidRPr="00BD4660">
        <w:rPr>
          <w:rFonts w:ascii="Verdana" w:eastAsia="Times New Roman" w:hAnsi="Verdana"/>
          <w:sz w:val="24"/>
          <w:szCs w:val="24"/>
        </w:rPr>
        <w:t xml:space="preserve"> report for youth identified as Deaf or Hard of Hearing in the CPS data system.</w:t>
      </w:r>
      <w:r>
        <w:rPr>
          <w:rFonts w:ascii="Verdana" w:eastAsia="Times New Roman" w:hAnsi="Verdana"/>
          <w:sz w:val="24"/>
          <w:szCs w:val="24"/>
        </w:rPr>
        <w:t xml:space="preserve"> </w:t>
      </w:r>
      <w:r w:rsidRPr="00BD4660">
        <w:rPr>
          <w:rFonts w:ascii="Verdana" w:eastAsia="Times New Roman" w:hAnsi="Verdana"/>
          <w:sz w:val="24"/>
          <w:szCs w:val="24"/>
        </w:rPr>
        <w:t>The CPS Medical Services team reviews these youth and ensures services that address deaf or hard of hearing issues are noted in</w:t>
      </w:r>
      <w:r>
        <w:rPr>
          <w:rFonts w:ascii="Verdana" w:eastAsia="Times New Roman" w:hAnsi="Verdana"/>
          <w:sz w:val="24"/>
          <w:szCs w:val="24"/>
        </w:rPr>
        <w:t xml:space="preserve"> the</w:t>
      </w:r>
      <w:r w:rsidRPr="00BD4660">
        <w:rPr>
          <w:rFonts w:ascii="Verdana" w:eastAsia="Times New Roman" w:hAnsi="Verdana"/>
          <w:sz w:val="24"/>
          <w:szCs w:val="24"/>
        </w:rPr>
        <w:t xml:space="preserve"> Health Passport. If there are youth identified in </w:t>
      </w:r>
      <w:r w:rsidR="00E032F5">
        <w:rPr>
          <w:rFonts w:ascii="Verdana" w:eastAsia="Times New Roman" w:hAnsi="Verdana"/>
          <w:sz w:val="24"/>
          <w:szCs w:val="24"/>
        </w:rPr>
        <w:t xml:space="preserve">the </w:t>
      </w:r>
      <w:r w:rsidRPr="00BD4660">
        <w:rPr>
          <w:rFonts w:ascii="Verdana" w:eastAsia="Times New Roman" w:hAnsi="Verdana"/>
          <w:sz w:val="24"/>
          <w:szCs w:val="24"/>
        </w:rPr>
        <w:t xml:space="preserve">CPS data system that are not receiving services through STAR Health, the CPS Medical Services team connects and collaborates with STAR Health to get services initiated. </w:t>
      </w:r>
      <w:r w:rsidR="006C1FEB">
        <w:rPr>
          <w:rFonts w:ascii="Verdana" w:eastAsia="Times New Roman" w:hAnsi="Verdana"/>
          <w:sz w:val="24"/>
          <w:szCs w:val="24"/>
        </w:rPr>
        <w:t xml:space="preserve">In August, there were two youth identified with care gaps and they were connected to services.  </w:t>
      </w:r>
      <w:r w:rsidRPr="00BD4660">
        <w:rPr>
          <w:rFonts w:ascii="Verdana" w:eastAsia="Times New Roman" w:hAnsi="Verdana"/>
          <w:sz w:val="24"/>
          <w:szCs w:val="24"/>
        </w:rPr>
        <w:t xml:space="preserve">Services could include medical treatment or therapeutic </w:t>
      </w:r>
      <w:r>
        <w:rPr>
          <w:rFonts w:ascii="Verdana" w:eastAsia="Times New Roman" w:hAnsi="Verdana"/>
          <w:sz w:val="24"/>
          <w:szCs w:val="24"/>
        </w:rPr>
        <w:t>treatment.</w:t>
      </w:r>
      <w:r w:rsidR="006C1FEB">
        <w:rPr>
          <w:rFonts w:ascii="Verdana" w:eastAsia="Times New Roman" w:hAnsi="Verdana"/>
          <w:sz w:val="24"/>
          <w:szCs w:val="24"/>
        </w:rPr>
        <w:t xml:space="preserve">  </w:t>
      </w:r>
    </w:p>
    <w:p w14:paraId="73A4314B" w14:textId="77777777" w:rsidR="00BD4660" w:rsidRDefault="00BD4660">
      <w:pPr>
        <w:spacing w:after="0" w:line="240" w:lineRule="auto"/>
        <w:rPr>
          <w:rFonts w:ascii="Verdana" w:eastAsia="Times New Roman" w:hAnsi="Verdana"/>
          <w:sz w:val="24"/>
          <w:szCs w:val="24"/>
        </w:rPr>
      </w:pPr>
    </w:p>
    <w:tbl>
      <w:tblPr>
        <w:tblStyle w:val="GridTable4-Accent1"/>
        <w:tblW w:w="5000" w:type="pct"/>
        <w:tblLook w:val="04A0" w:firstRow="1" w:lastRow="0" w:firstColumn="1" w:lastColumn="0" w:noHBand="0" w:noVBand="1"/>
      </w:tblPr>
      <w:tblGrid>
        <w:gridCol w:w="1905"/>
        <w:gridCol w:w="2746"/>
        <w:gridCol w:w="2302"/>
        <w:gridCol w:w="2397"/>
      </w:tblGrid>
      <w:tr w:rsidR="00BD4660" w14:paraId="77CEAF60" w14:textId="77777777" w:rsidTr="000D65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8" w:type="pct"/>
            <w:hideMark/>
          </w:tcPr>
          <w:p w14:paraId="758919CA" w14:textId="42262164" w:rsidR="00BD4660" w:rsidRPr="000D6576" w:rsidRDefault="00BD4660">
            <w:pPr>
              <w:jc w:val="center"/>
              <w:rPr>
                <w:rFonts w:ascii="Verdana" w:hAnsi="Verdana"/>
                <w:sz w:val="20"/>
                <w:szCs w:val="20"/>
              </w:rPr>
            </w:pPr>
            <w:bookmarkStart w:id="11" w:name="_Hlk179362610"/>
            <w:r w:rsidRPr="000D6576">
              <w:rPr>
                <w:rFonts w:ascii="Verdana" w:hAnsi="Verdana"/>
                <w:sz w:val="20"/>
                <w:szCs w:val="20"/>
              </w:rPr>
              <w:t>Month</w:t>
            </w:r>
          </w:p>
        </w:tc>
        <w:tc>
          <w:tcPr>
            <w:tcW w:w="1468" w:type="pct"/>
            <w:hideMark/>
          </w:tcPr>
          <w:p w14:paraId="27AF4575" w14:textId="71A38E3E" w:rsidR="00BD4660" w:rsidRPr="000D6576" w:rsidRDefault="00BD4660">
            <w:pPr>
              <w:jc w:val="center"/>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sidRPr="000D6576">
              <w:rPr>
                <w:rFonts w:ascii="Verdana" w:hAnsi="Verdana"/>
                <w:sz w:val="20"/>
                <w:szCs w:val="20"/>
              </w:rPr>
              <w:t>Total Number of Youth Identified</w:t>
            </w:r>
          </w:p>
          <w:p w14:paraId="0A0862B6" w14:textId="7DE33C3C" w:rsidR="00BD4660" w:rsidRPr="000D6576" w:rsidRDefault="00BD4660">
            <w:pPr>
              <w:jc w:val="center"/>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sidRPr="000D6576">
              <w:rPr>
                <w:rFonts w:ascii="Verdana" w:hAnsi="Verdana"/>
                <w:sz w:val="20"/>
                <w:szCs w:val="20"/>
              </w:rPr>
              <w:t> </w:t>
            </w:r>
          </w:p>
        </w:tc>
        <w:tc>
          <w:tcPr>
            <w:tcW w:w="1231" w:type="pct"/>
            <w:hideMark/>
          </w:tcPr>
          <w:p w14:paraId="7EBFA559" w14:textId="77777777" w:rsidR="00BD4660" w:rsidRPr="000D6576" w:rsidRDefault="00BD4660">
            <w:pPr>
              <w:jc w:val="center"/>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sidRPr="000D6576">
              <w:rPr>
                <w:rFonts w:ascii="Verdana" w:hAnsi="Verdana"/>
                <w:sz w:val="20"/>
                <w:szCs w:val="20"/>
              </w:rPr>
              <w:t>Total Number of New Youth Since Last Report</w:t>
            </w:r>
          </w:p>
        </w:tc>
        <w:tc>
          <w:tcPr>
            <w:tcW w:w="1282" w:type="pct"/>
            <w:hideMark/>
          </w:tcPr>
          <w:p w14:paraId="1937413E" w14:textId="388C244B" w:rsidR="00BD4660" w:rsidRPr="000D6576" w:rsidRDefault="00BD4660">
            <w:pPr>
              <w:jc w:val="center"/>
              <w:cnfStyle w:val="100000000000" w:firstRow="1" w:lastRow="0" w:firstColumn="0" w:lastColumn="0" w:oddVBand="0" w:evenVBand="0" w:oddHBand="0" w:evenHBand="0" w:firstRowFirstColumn="0" w:firstRowLastColumn="0" w:lastRowFirstColumn="0" w:lastRowLastColumn="0"/>
              <w:rPr>
                <w:rFonts w:ascii="Verdana" w:hAnsi="Verdana"/>
                <w:sz w:val="20"/>
                <w:szCs w:val="20"/>
              </w:rPr>
            </w:pPr>
            <w:r w:rsidRPr="000D6576">
              <w:rPr>
                <w:rFonts w:ascii="Verdana" w:hAnsi="Verdana"/>
                <w:sz w:val="20"/>
                <w:szCs w:val="20"/>
              </w:rPr>
              <w:t xml:space="preserve">Care Gaps for Hearing Services </w:t>
            </w:r>
            <w:r w:rsidR="00CC24F5">
              <w:rPr>
                <w:rFonts w:ascii="Verdana" w:hAnsi="Verdana"/>
                <w:sz w:val="20"/>
                <w:szCs w:val="20"/>
              </w:rPr>
              <w:t>for New</w:t>
            </w:r>
            <w:r w:rsidRPr="000D6576">
              <w:rPr>
                <w:rFonts w:ascii="Verdana" w:hAnsi="Verdana"/>
                <w:sz w:val="20"/>
                <w:szCs w:val="20"/>
              </w:rPr>
              <w:t xml:space="preserve"> Youth </w:t>
            </w:r>
          </w:p>
        </w:tc>
      </w:tr>
      <w:tr w:rsidR="00BD4660" w14:paraId="4EB52AF6" w14:textId="77777777" w:rsidTr="000D65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8" w:type="pct"/>
            <w:hideMark/>
          </w:tcPr>
          <w:p w14:paraId="4F2AFD7F" w14:textId="0CB17B81" w:rsidR="00BD4660" w:rsidRPr="000D6576" w:rsidRDefault="004504FB">
            <w:pPr>
              <w:jc w:val="center"/>
              <w:rPr>
                <w:rFonts w:ascii="Verdana" w:hAnsi="Verdana"/>
                <w:b w:val="0"/>
                <w:bCs w:val="0"/>
                <w:sz w:val="20"/>
                <w:szCs w:val="20"/>
              </w:rPr>
            </w:pPr>
            <w:r>
              <w:rPr>
                <w:rFonts w:ascii="Verdana" w:hAnsi="Verdana"/>
                <w:sz w:val="20"/>
                <w:szCs w:val="20"/>
              </w:rPr>
              <w:t>May</w:t>
            </w:r>
            <w:r w:rsidRPr="000D6576">
              <w:rPr>
                <w:rFonts w:ascii="Verdana" w:hAnsi="Verdana"/>
                <w:sz w:val="20"/>
                <w:szCs w:val="20"/>
              </w:rPr>
              <w:t xml:space="preserve"> </w:t>
            </w:r>
          </w:p>
        </w:tc>
        <w:tc>
          <w:tcPr>
            <w:tcW w:w="1468" w:type="pct"/>
            <w:hideMark/>
          </w:tcPr>
          <w:p w14:paraId="3F4BC249" w14:textId="2F28BA58" w:rsidR="00BD4660" w:rsidRPr="000D6576" w:rsidRDefault="00BD4660" w:rsidP="000D6576">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sidRPr="000D6576">
              <w:rPr>
                <w:rFonts w:ascii="Verdana" w:hAnsi="Verdana"/>
                <w:sz w:val="20"/>
                <w:szCs w:val="20"/>
              </w:rPr>
              <w:t>5</w:t>
            </w:r>
            <w:r w:rsidR="00F66773">
              <w:rPr>
                <w:rFonts w:ascii="Verdana" w:hAnsi="Verdana"/>
                <w:sz w:val="20"/>
                <w:szCs w:val="20"/>
              </w:rPr>
              <w:t>0</w:t>
            </w:r>
          </w:p>
        </w:tc>
        <w:tc>
          <w:tcPr>
            <w:tcW w:w="1231" w:type="pct"/>
            <w:hideMark/>
          </w:tcPr>
          <w:p w14:paraId="5869397E" w14:textId="33B4041F" w:rsidR="00BD4660" w:rsidRPr="000D6576" w:rsidRDefault="00F66773" w:rsidP="00A142AE">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0</w:t>
            </w:r>
          </w:p>
        </w:tc>
        <w:tc>
          <w:tcPr>
            <w:tcW w:w="1282" w:type="pct"/>
            <w:hideMark/>
          </w:tcPr>
          <w:p w14:paraId="57CF81D8" w14:textId="77777777" w:rsidR="00BD4660" w:rsidRPr="000D6576" w:rsidRDefault="00BD4660" w:rsidP="00A142AE">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sidRPr="000D6576">
              <w:rPr>
                <w:rFonts w:ascii="Verdana" w:hAnsi="Verdana"/>
                <w:sz w:val="20"/>
                <w:szCs w:val="20"/>
              </w:rPr>
              <w:t>0</w:t>
            </w:r>
          </w:p>
        </w:tc>
      </w:tr>
      <w:tr w:rsidR="00A142AE" w14:paraId="7276D03C" w14:textId="77777777" w:rsidTr="000D6576">
        <w:tc>
          <w:tcPr>
            <w:cnfStyle w:val="001000000000" w:firstRow="0" w:lastRow="0" w:firstColumn="1" w:lastColumn="0" w:oddVBand="0" w:evenVBand="0" w:oddHBand="0" w:evenHBand="0" w:firstRowFirstColumn="0" w:firstRowLastColumn="0" w:lastRowFirstColumn="0" w:lastRowLastColumn="0"/>
            <w:tcW w:w="1018" w:type="pct"/>
          </w:tcPr>
          <w:p w14:paraId="6F467342" w14:textId="20E2F3E7" w:rsidR="00A142AE" w:rsidRPr="000D6576" w:rsidRDefault="004504FB">
            <w:pPr>
              <w:jc w:val="center"/>
              <w:rPr>
                <w:rFonts w:ascii="Verdana" w:hAnsi="Verdana"/>
                <w:b w:val="0"/>
                <w:bCs w:val="0"/>
                <w:sz w:val="20"/>
                <w:szCs w:val="20"/>
              </w:rPr>
            </w:pPr>
            <w:r>
              <w:rPr>
                <w:rFonts w:ascii="Verdana" w:hAnsi="Verdana"/>
                <w:sz w:val="20"/>
                <w:szCs w:val="20"/>
              </w:rPr>
              <w:t>June</w:t>
            </w:r>
          </w:p>
        </w:tc>
        <w:tc>
          <w:tcPr>
            <w:tcW w:w="1468" w:type="pct"/>
          </w:tcPr>
          <w:p w14:paraId="7CC0A2B5" w14:textId="433D9A6D" w:rsidR="00A142AE" w:rsidRPr="000D6576" w:rsidRDefault="004504FB" w:rsidP="000D6576">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49</w:t>
            </w:r>
          </w:p>
        </w:tc>
        <w:tc>
          <w:tcPr>
            <w:tcW w:w="1231" w:type="pct"/>
          </w:tcPr>
          <w:p w14:paraId="052F0426" w14:textId="747DBB6D" w:rsidR="00A142AE" w:rsidRPr="000D6576" w:rsidRDefault="00A142AE" w:rsidP="00A142AE">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sidRPr="000D6576">
              <w:rPr>
                <w:rFonts w:ascii="Verdana" w:hAnsi="Verdana"/>
                <w:sz w:val="20"/>
                <w:szCs w:val="20"/>
              </w:rPr>
              <w:t>0</w:t>
            </w:r>
          </w:p>
        </w:tc>
        <w:tc>
          <w:tcPr>
            <w:tcW w:w="1282" w:type="pct"/>
          </w:tcPr>
          <w:p w14:paraId="77BEEC29" w14:textId="2B4FAD77" w:rsidR="00A142AE" w:rsidRPr="000D6576" w:rsidRDefault="00A142AE" w:rsidP="00A142AE">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sidRPr="000D6576">
              <w:rPr>
                <w:rFonts w:ascii="Verdana" w:hAnsi="Verdana"/>
                <w:sz w:val="20"/>
                <w:szCs w:val="20"/>
              </w:rPr>
              <w:t>0</w:t>
            </w:r>
          </w:p>
        </w:tc>
      </w:tr>
      <w:tr w:rsidR="004504FB" w14:paraId="3703E6E5" w14:textId="77777777" w:rsidTr="000D657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8" w:type="pct"/>
          </w:tcPr>
          <w:p w14:paraId="767753C4" w14:textId="23A88254" w:rsidR="004504FB" w:rsidRPr="000D6576" w:rsidDel="004504FB" w:rsidRDefault="004504FB">
            <w:pPr>
              <w:jc w:val="center"/>
              <w:rPr>
                <w:rFonts w:ascii="Verdana" w:hAnsi="Verdana"/>
                <w:sz w:val="20"/>
                <w:szCs w:val="20"/>
              </w:rPr>
            </w:pPr>
            <w:r>
              <w:rPr>
                <w:rFonts w:ascii="Verdana" w:hAnsi="Verdana"/>
                <w:sz w:val="20"/>
                <w:szCs w:val="20"/>
              </w:rPr>
              <w:t>July</w:t>
            </w:r>
          </w:p>
        </w:tc>
        <w:tc>
          <w:tcPr>
            <w:tcW w:w="1468" w:type="pct"/>
          </w:tcPr>
          <w:p w14:paraId="5AD56D01" w14:textId="1C6CBDC7" w:rsidR="004504FB" w:rsidRPr="000D6576" w:rsidRDefault="004504FB" w:rsidP="000D6576">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51</w:t>
            </w:r>
          </w:p>
        </w:tc>
        <w:tc>
          <w:tcPr>
            <w:tcW w:w="1231" w:type="pct"/>
          </w:tcPr>
          <w:p w14:paraId="48C3A14B" w14:textId="6DFB792A" w:rsidR="004504FB" w:rsidRPr="000D6576" w:rsidRDefault="00F66773" w:rsidP="00A142AE">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1</w:t>
            </w:r>
          </w:p>
        </w:tc>
        <w:tc>
          <w:tcPr>
            <w:tcW w:w="1282" w:type="pct"/>
          </w:tcPr>
          <w:p w14:paraId="140FA399" w14:textId="0A880E19" w:rsidR="004504FB" w:rsidRPr="000D6576" w:rsidRDefault="00F66773" w:rsidP="00A142AE">
            <w:pPr>
              <w:jc w:val="center"/>
              <w:cnfStyle w:val="000000100000" w:firstRow="0" w:lastRow="0" w:firstColumn="0" w:lastColumn="0" w:oddVBand="0" w:evenVBand="0" w:oddHBand="1" w:evenHBand="0" w:firstRowFirstColumn="0" w:firstRowLastColumn="0" w:lastRowFirstColumn="0" w:lastRowLastColumn="0"/>
              <w:rPr>
                <w:rFonts w:ascii="Verdana" w:hAnsi="Verdana"/>
                <w:sz w:val="20"/>
                <w:szCs w:val="20"/>
              </w:rPr>
            </w:pPr>
            <w:r>
              <w:rPr>
                <w:rFonts w:ascii="Verdana" w:hAnsi="Verdana"/>
                <w:sz w:val="20"/>
                <w:szCs w:val="20"/>
              </w:rPr>
              <w:t>0</w:t>
            </w:r>
          </w:p>
        </w:tc>
      </w:tr>
      <w:tr w:rsidR="004504FB" w14:paraId="173974C1" w14:textId="77777777" w:rsidTr="000D6576">
        <w:tc>
          <w:tcPr>
            <w:cnfStyle w:val="001000000000" w:firstRow="0" w:lastRow="0" w:firstColumn="1" w:lastColumn="0" w:oddVBand="0" w:evenVBand="0" w:oddHBand="0" w:evenHBand="0" w:firstRowFirstColumn="0" w:firstRowLastColumn="0" w:lastRowFirstColumn="0" w:lastRowLastColumn="0"/>
            <w:tcW w:w="1018" w:type="pct"/>
          </w:tcPr>
          <w:p w14:paraId="4DC59D97" w14:textId="385E3061" w:rsidR="004504FB" w:rsidRPr="000D6576" w:rsidDel="004504FB" w:rsidRDefault="004504FB">
            <w:pPr>
              <w:jc w:val="center"/>
              <w:rPr>
                <w:rFonts w:ascii="Verdana" w:hAnsi="Verdana"/>
                <w:sz w:val="20"/>
                <w:szCs w:val="20"/>
              </w:rPr>
            </w:pPr>
            <w:r>
              <w:rPr>
                <w:rFonts w:ascii="Verdana" w:hAnsi="Verdana"/>
                <w:sz w:val="20"/>
                <w:szCs w:val="20"/>
              </w:rPr>
              <w:t>August</w:t>
            </w:r>
          </w:p>
        </w:tc>
        <w:tc>
          <w:tcPr>
            <w:tcW w:w="1468" w:type="pct"/>
          </w:tcPr>
          <w:p w14:paraId="313B8040" w14:textId="44717937" w:rsidR="004504FB" w:rsidRPr="000D6576" w:rsidRDefault="00F66773" w:rsidP="000D6576">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55</w:t>
            </w:r>
          </w:p>
        </w:tc>
        <w:tc>
          <w:tcPr>
            <w:tcW w:w="1231" w:type="pct"/>
          </w:tcPr>
          <w:p w14:paraId="52B3DB49" w14:textId="3A491F6A" w:rsidR="004504FB" w:rsidRPr="000D6576" w:rsidRDefault="00F66773" w:rsidP="00A142AE">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12</w:t>
            </w:r>
          </w:p>
        </w:tc>
        <w:tc>
          <w:tcPr>
            <w:tcW w:w="1282" w:type="pct"/>
          </w:tcPr>
          <w:p w14:paraId="58F056A9" w14:textId="08828BEE" w:rsidR="004504FB" w:rsidRPr="000D6576" w:rsidRDefault="00F66773" w:rsidP="00A142AE">
            <w:pPr>
              <w:jc w:val="center"/>
              <w:cnfStyle w:val="000000000000" w:firstRow="0" w:lastRow="0" w:firstColumn="0" w:lastColumn="0" w:oddVBand="0" w:evenVBand="0" w:oddHBand="0" w:evenHBand="0" w:firstRowFirstColumn="0" w:firstRowLastColumn="0" w:lastRowFirstColumn="0" w:lastRowLastColumn="0"/>
              <w:rPr>
                <w:rFonts w:ascii="Verdana" w:hAnsi="Verdana"/>
                <w:sz w:val="20"/>
                <w:szCs w:val="20"/>
              </w:rPr>
            </w:pPr>
            <w:r>
              <w:rPr>
                <w:rFonts w:ascii="Verdana" w:hAnsi="Verdana"/>
                <w:sz w:val="20"/>
                <w:szCs w:val="20"/>
              </w:rPr>
              <w:t>2</w:t>
            </w:r>
          </w:p>
        </w:tc>
      </w:tr>
      <w:bookmarkEnd w:id="10"/>
      <w:bookmarkEnd w:id="11"/>
    </w:tbl>
    <w:p w14:paraId="6A8AA843" w14:textId="7431BCDB" w:rsidR="00221D14" w:rsidRPr="00A01A35" w:rsidRDefault="00221D14" w:rsidP="007C54DC">
      <w:pPr>
        <w:spacing w:after="0" w:line="240" w:lineRule="auto"/>
        <w:rPr>
          <w:rFonts w:ascii="Verdana" w:eastAsia="Times New Roman" w:hAnsi="Verdana"/>
          <w:sz w:val="24"/>
          <w:szCs w:val="24"/>
        </w:rPr>
      </w:pPr>
    </w:p>
    <w:p w14:paraId="6C2C0EF1" w14:textId="2B899E88" w:rsidR="004B1D8B" w:rsidRDefault="00E16ED9" w:rsidP="00062359">
      <w:pPr>
        <w:pStyle w:val="Heading1"/>
        <w:spacing w:after="240"/>
      </w:pPr>
      <w:bookmarkStart w:id="12" w:name="_Toc164679740"/>
      <w:r>
        <w:t xml:space="preserve">Significant </w:t>
      </w:r>
      <w:r w:rsidR="00062359">
        <w:t>I</w:t>
      </w:r>
      <w:r>
        <w:t xml:space="preserve">nteragency </w:t>
      </w:r>
      <w:r w:rsidR="00062359">
        <w:t>I</w:t>
      </w:r>
      <w:r>
        <w:t xml:space="preserve">nitiatives </w:t>
      </w:r>
      <w:r w:rsidR="00062359">
        <w:t>R</w:t>
      </w:r>
      <w:r>
        <w:t xml:space="preserve">elating to </w:t>
      </w:r>
      <w:r w:rsidR="00062359">
        <w:t>D</w:t>
      </w:r>
      <w:r>
        <w:t xml:space="preserve">isability </w:t>
      </w:r>
      <w:r w:rsidR="00062359">
        <w:t>P</w:t>
      </w:r>
      <w:r>
        <w:t>rograms</w:t>
      </w:r>
      <w:bookmarkEnd w:id="12"/>
    </w:p>
    <w:p w14:paraId="59939C4C" w14:textId="0BA3292B" w:rsidR="000B631F" w:rsidRDefault="000B631F" w:rsidP="000B631F">
      <w:pPr>
        <w:rPr>
          <w:rFonts w:ascii="Verdana" w:hAnsi="Verdana"/>
          <w:sz w:val="24"/>
          <w:szCs w:val="24"/>
        </w:rPr>
      </w:pPr>
      <w:r w:rsidRPr="000B631F">
        <w:rPr>
          <w:rFonts w:ascii="Verdana" w:hAnsi="Verdana"/>
          <w:sz w:val="24"/>
          <w:szCs w:val="24"/>
        </w:rPr>
        <w:t>DFPS is</w:t>
      </w:r>
      <w:r w:rsidR="00461423">
        <w:rPr>
          <w:rFonts w:ascii="Verdana" w:hAnsi="Verdana"/>
          <w:sz w:val="24"/>
          <w:szCs w:val="24"/>
        </w:rPr>
        <w:t xml:space="preserve"> continuing to</w:t>
      </w:r>
      <w:r w:rsidRPr="000B631F">
        <w:rPr>
          <w:rFonts w:ascii="Verdana" w:hAnsi="Verdana"/>
          <w:sz w:val="24"/>
          <w:szCs w:val="24"/>
        </w:rPr>
        <w:t xml:space="preserve"> work with HHSC to revise the MOU regarding guardianship and aging out of care waiver referral processes.</w:t>
      </w:r>
    </w:p>
    <w:p w14:paraId="3B96702F" w14:textId="2F398D7C" w:rsidR="000C6DD9" w:rsidRDefault="000C6DD9" w:rsidP="000B631F">
      <w:pPr>
        <w:rPr>
          <w:rFonts w:ascii="Verdana" w:hAnsi="Verdana"/>
          <w:sz w:val="24"/>
          <w:szCs w:val="24"/>
        </w:rPr>
      </w:pPr>
      <w:bookmarkStart w:id="13" w:name="_Hlk179374037"/>
      <w:r>
        <w:rPr>
          <w:rFonts w:ascii="Verdana" w:hAnsi="Verdana"/>
          <w:sz w:val="24"/>
          <w:szCs w:val="24"/>
        </w:rPr>
        <w:t xml:space="preserve">DFPS </w:t>
      </w:r>
      <w:r w:rsidR="00BD6652">
        <w:rPr>
          <w:rFonts w:ascii="Verdana" w:hAnsi="Verdana"/>
          <w:sz w:val="24"/>
          <w:szCs w:val="24"/>
        </w:rPr>
        <w:t>is</w:t>
      </w:r>
      <w:r>
        <w:rPr>
          <w:rFonts w:ascii="Verdana" w:hAnsi="Verdana"/>
          <w:sz w:val="24"/>
          <w:szCs w:val="24"/>
        </w:rPr>
        <w:t xml:space="preserve"> working with the Supreme Court of Texas Children’s Commission to update the Bench Book sections on children with disabilities and SSI.</w:t>
      </w:r>
      <w:bookmarkEnd w:id="13"/>
      <w:r>
        <w:rPr>
          <w:rFonts w:ascii="Verdana" w:hAnsi="Verdana"/>
          <w:sz w:val="24"/>
          <w:szCs w:val="24"/>
        </w:rPr>
        <w:t xml:space="preserve"> The Bench Book is a resource guide for judges throughout the state.</w:t>
      </w:r>
    </w:p>
    <w:p w14:paraId="4DF58BF0" w14:textId="1971691E" w:rsidR="005D05A1" w:rsidRDefault="005D05A1" w:rsidP="000B631F">
      <w:pPr>
        <w:rPr>
          <w:rFonts w:ascii="Verdana" w:hAnsi="Verdana"/>
          <w:sz w:val="24"/>
          <w:szCs w:val="24"/>
        </w:rPr>
      </w:pPr>
      <w:r>
        <w:rPr>
          <w:rFonts w:ascii="Verdana" w:hAnsi="Verdana"/>
          <w:sz w:val="24"/>
          <w:szCs w:val="24"/>
        </w:rPr>
        <w:t xml:space="preserve">DFPS has been participating in the Interagency Process discussions. This work group, comprised of subject matter experts and leadership from HHSC and DFPS, meets weekly to discuss the needs of youth recommended for review.  </w:t>
      </w:r>
    </w:p>
    <w:p w14:paraId="6988197C" w14:textId="564C1524" w:rsidR="00BD6652" w:rsidRDefault="00BD6652" w:rsidP="000B631F">
      <w:pPr>
        <w:rPr>
          <w:rFonts w:ascii="Verdana" w:hAnsi="Verdana"/>
          <w:sz w:val="24"/>
          <w:szCs w:val="24"/>
        </w:rPr>
      </w:pPr>
      <w:r>
        <w:rPr>
          <w:rFonts w:ascii="Verdana" w:hAnsi="Verdana"/>
          <w:sz w:val="24"/>
          <w:szCs w:val="24"/>
        </w:rPr>
        <w:lastRenderedPageBreak/>
        <w:t xml:space="preserve">DFPS is attending quarterly </w:t>
      </w:r>
      <w:hyperlink r:id="rId17" w:history="1">
        <w:r w:rsidR="00FA0F10" w:rsidRPr="00FA0F10">
          <w:rPr>
            <w:rStyle w:val="Hyperlink"/>
            <w:rFonts w:ascii="Verdana" w:hAnsi="Verdana"/>
            <w:sz w:val="24"/>
            <w:szCs w:val="24"/>
          </w:rPr>
          <w:t>Person-Centered</w:t>
        </w:r>
        <w:r w:rsidRPr="00FA0F10">
          <w:rPr>
            <w:rStyle w:val="Hyperlink"/>
            <w:rFonts w:ascii="Verdana" w:hAnsi="Verdana"/>
            <w:sz w:val="24"/>
            <w:szCs w:val="24"/>
          </w:rPr>
          <w:t xml:space="preserve"> Planning</w:t>
        </w:r>
      </w:hyperlink>
      <w:r>
        <w:rPr>
          <w:rFonts w:ascii="Verdana" w:hAnsi="Verdana"/>
          <w:sz w:val="24"/>
          <w:szCs w:val="24"/>
        </w:rPr>
        <w:t xml:space="preserve"> Committee meetings hosted by the HHSC Office of Disability Service Coordination. The last meeting was held on August 18, 2024</w:t>
      </w:r>
      <w:r w:rsidR="002E470F">
        <w:rPr>
          <w:rFonts w:ascii="Verdana" w:hAnsi="Verdana"/>
          <w:sz w:val="24"/>
          <w:szCs w:val="24"/>
        </w:rPr>
        <w:t>.</w:t>
      </w:r>
    </w:p>
    <w:p w14:paraId="4515933A" w14:textId="5AC2BF6C" w:rsidR="00BD6652" w:rsidRPr="0096641E" w:rsidRDefault="00BD6652" w:rsidP="000B631F">
      <w:pPr>
        <w:rPr>
          <w:rFonts w:ascii="Verdana" w:hAnsi="Verdana"/>
          <w:sz w:val="24"/>
          <w:szCs w:val="24"/>
        </w:rPr>
      </w:pPr>
      <w:r>
        <w:rPr>
          <w:rFonts w:ascii="Verdana" w:hAnsi="Verdana"/>
          <w:sz w:val="24"/>
          <w:szCs w:val="24"/>
        </w:rPr>
        <w:t xml:space="preserve">DFPS is participating in ongoing meetings with HHSC to streamline the Home and Community </w:t>
      </w:r>
      <w:r w:rsidR="00DB7C05">
        <w:rPr>
          <w:rFonts w:ascii="Verdana" w:hAnsi="Verdana"/>
          <w:sz w:val="24"/>
          <w:szCs w:val="24"/>
        </w:rPr>
        <w:t>B</w:t>
      </w:r>
      <w:r>
        <w:rPr>
          <w:rFonts w:ascii="Verdana" w:hAnsi="Verdana"/>
          <w:sz w:val="24"/>
          <w:szCs w:val="24"/>
        </w:rPr>
        <w:t xml:space="preserve">ased Services – Adult Mental Health and Medically Dependent Children Program processes. The last meeting was held on September 19, 2024. </w:t>
      </w:r>
    </w:p>
    <w:p w14:paraId="26DD5976" w14:textId="2D805E84" w:rsidR="00A30A42" w:rsidRDefault="00496E7B" w:rsidP="00A01A35">
      <w:pPr>
        <w:spacing w:line="240" w:lineRule="auto"/>
        <w:jc w:val="both"/>
        <w:rPr>
          <w:rFonts w:ascii="Verdana" w:hAnsi="Verdana"/>
          <w:sz w:val="24"/>
          <w:szCs w:val="24"/>
        </w:rPr>
      </w:pPr>
      <w:bookmarkStart w:id="14" w:name="_Hlk170204830"/>
      <w:r>
        <w:rPr>
          <w:rFonts w:ascii="Verdana" w:hAnsi="Verdana"/>
          <w:sz w:val="24"/>
          <w:szCs w:val="24"/>
        </w:rPr>
        <w:t xml:space="preserve">DFPS has identified an FTE for the Deaf </w:t>
      </w:r>
      <w:r w:rsidR="00A157F6">
        <w:rPr>
          <w:rFonts w:ascii="Verdana" w:hAnsi="Verdana"/>
          <w:sz w:val="24"/>
          <w:szCs w:val="24"/>
        </w:rPr>
        <w:t>or</w:t>
      </w:r>
      <w:r>
        <w:rPr>
          <w:rFonts w:ascii="Verdana" w:hAnsi="Verdana"/>
          <w:sz w:val="24"/>
          <w:szCs w:val="24"/>
        </w:rPr>
        <w:t xml:space="preserve"> Hard of Hearing Single Point of Contact</w:t>
      </w:r>
      <w:r w:rsidR="004C4A02">
        <w:rPr>
          <w:rFonts w:ascii="Verdana" w:hAnsi="Verdana"/>
          <w:sz w:val="24"/>
          <w:szCs w:val="24"/>
        </w:rPr>
        <w:t xml:space="preserve"> per the accepted </w:t>
      </w:r>
      <w:r w:rsidR="002E470F">
        <w:rPr>
          <w:rFonts w:ascii="Verdana" w:hAnsi="Verdana"/>
          <w:sz w:val="24"/>
          <w:szCs w:val="24"/>
        </w:rPr>
        <w:t xml:space="preserve">GCPD </w:t>
      </w:r>
      <w:r w:rsidR="004C4A02">
        <w:rPr>
          <w:rFonts w:ascii="Verdana" w:hAnsi="Verdana"/>
          <w:sz w:val="24"/>
          <w:szCs w:val="24"/>
        </w:rPr>
        <w:t xml:space="preserve">recommendation </w:t>
      </w:r>
      <w:r w:rsidR="00997709">
        <w:rPr>
          <w:rFonts w:ascii="Verdana" w:hAnsi="Verdana"/>
          <w:sz w:val="24"/>
          <w:szCs w:val="24"/>
        </w:rPr>
        <w:t>2.4.1 (Oct</w:t>
      </w:r>
      <w:r w:rsidR="00D564D3">
        <w:rPr>
          <w:rFonts w:ascii="Verdana" w:hAnsi="Verdana"/>
          <w:sz w:val="24"/>
          <w:szCs w:val="24"/>
        </w:rPr>
        <w:t>ober</w:t>
      </w:r>
      <w:r w:rsidR="00997709">
        <w:rPr>
          <w:rFonts w:ascii="Verdana" w:hAnsi="Verdana"/>
          <w:sz w:val="24"/>
          <w:szCs w:val="24"/>
        </w:rPr>
        <w:t xml:space="preserve"> 25, 2023)</w:t>
      </w:r>
      <w:r w:rsidR="00AF6B05">
        <w:rPr>
          <w:rFonts w:ascii="Verdana" w:hAnsi="Verdana"/>
          <w:sz w:val="24"/>
          <w:szCs w:val="24"/>
        </w:rPr>
        <w:t xml:space="preserve">. </w:t>
      </w:r>
      <w:r w:rsidR="00A30A42">
        <w:rPr>
          <w:rFonts w:ascii="Verdana" w:hAnsi="Verdana"/>
          <w:sz w:val="24"/>
          <w:szCs w:val="24"/>
        </w:rPr>
        <w:t>Next steps:</w:t>
      </w:r>
    </w:p>
    <w:p w14:paraId="6620E8DC" w14:textId="712A5BC4" w:rsidR="002A78CB" w:rsidRPr="0096641E" w:rsidRDefault="00AF6B05" w:rsidP="0096641E">
      <w:pPr>
        <w:pStyle w:val="ListParagraph"/>
        <w:numPr>
          <w:ilvl w:val="0"/>
          <w:numId w:val="37"/>
        </w:numPr>
        <w:jc w:val="both"/>
        <w:rPr>
          <w:rFonts w:ascii="Verdana" w:hAnsi="Verdana"/>
          <w:sz w:val="24"/>
          <w:szCs w:val="24"/>
        </w:rPr>
      </w:pPr>
      <w:r w:rsidRPr="0096641E">
        <w:rPr>
          <w:rFonts w:ascii="Verdana" w:hAnsi="Verdana"/>
          <w:sz w:val="24"/>
          <w:szCs w:val="24"/>
        </w:rPr>
        <w:t>The FTE needs to be audited to accommodate the new role. The audit has been drafted and is in review</w:t>
      </w:r>
      <w:r w:rsidR="00A65900">
        <w:rPr>
          <w:rFonts w:ascii="Verdana" w:hAnsi="Verdana"/>
          <w:sz w:val="24"/>
          <w:szCs w:val="24"/>
        </w:rPr>
        <w:t xml:space="preserve"> with </w:t>
      </w:r>
      <w:r w:rsidR="002E470F">
        <w:rPr>
          <w:rFonts w:ascii="Verdana" w:hAnsi="Verdana"/>
          <w:sz w:val="24"/>
          <w:szCs w:val="24"/>
        </w:rPr>
        <w:t>C</w:t>
      </w:r>
      <w:r w:rsidR="00A65900">
        <w:rPr>
          <w:rFonts w:ascii="Verdana" w:hAnsi="Verdana"/>
          <w:sz w:val="24"/>
          <w:szCs w:val="24"/>
        </w:rPr>
        <w:t>PS leadership</w:t>
      </w:r>
      <w:r w:rsidRPr="0096641E">
        <w:rPr>
          <w:rFonts w:ascii="Verdana" w:hAnsi="Verdana"/>
          <w:sz w:val="24"/>
          <w:szCs w:val="24"/>
        </w:rPr>
        <w:t>.</w:t>
      </w:r>
    </w:p>
    <w:p w14:paraId="6E265C69" w14:textId="16F382B6" w:rsidR="00720497" w:rsidRPr="0096641E" w:rsidRDefault="00720497" w:rsidP="0096641E">
      <w:pPr>
        <w:pStyle w:val="ListParagraph"/>
        <w:numPr>
          <w:ilvl w:val="0"/>
          <w:numId w:val="37"/>
        </w:numPr>
        <w:jc w:val="both"/>
        <w:rPr>
          <w:rFonts w:ascii="Verdana" w:hAnsi="Verdana"/>
          <w:sz w:val="24"/>
          <w:szCs w:val="24"/>
        </w:rPr>
      </w:pPr>
      <w:r w:rsidRPr="0096641E">
        <w:rPr>
          <w:rFonts w:ascii="Verdana" w:hAnsi="Verdana"/>
          <w:sz w:val="24"/>
          <w:szCs w:val="24"/>
        </w:rPr>
        <w:t>The FTE job description has been drafted and is in review</w:t>
      </w:r>
      <w:r w:rsidR="004020B3">
        <w:rPr>
          <w:rFonts w:ascii="Verdana" w:hAnsi="Verdana"/>
          <w:sz w:val="24"/>
          <w:szCs w:val="24"/>
        </w:rPr>
        <w:t xml:space="preserve"> with </w:t>
      </w:r>
      <w:r w:rsidR="002E470F">
        <w:rPr>
          <w:rFonts w:ascii="Verdana" w:hAnsi="Verdana"/>
          <w:sz w:val="24"/>
          <w:szCs w:val="24"/>
        </w:rPr>
        <w:t>C</w:t>
      </w:r>
      <w:r w:rsidR="004020B3">
        <w:rPr>
          <w:rFonts w:ascii="Verdana" w:hAnsi="Verdana"/>
          <w:sz w:val="24"/>
          <w:szCs w:val="24"/>
        </w:rPr>
        <w:t>PS leadership</w:t>
      </w:r>
      <w:r w:rsidRPr="0096641E">
        <w:rPr>
          <w:rFonts w:ascii="Verdana" w:hAnsi="Verdana"/>
          <w:sz w:val="24"/>
          <w:szCs w:val="24"/>
        </w:rPr>
        <w:t>.</w:t>
      </w:r>
    </w:p>
    <w:p w14:paraId="72387928" w14:textId="39FD1057" w:rsidR="00720497" w:rsidRPr="0096641E" w:rsidRDefault="000C16BE" w:rsidP="0096641E">
      <w:pPr>
        <w:pStyle w:val="ListParagraph"/>
        <w:numPr>
          <w:ilvl w:val="0"/>
          <w:numId w:val="37"/>
        </w:numPr>
        <w:jc w:val="both"/>
        <w:rPr>
          <w:rFonts w:ascii="Verdana" w:hAnsi="Verdana"/>
          <w:sz w:val="24"/>
          <w:szCs w:val="24"/>
        </w:rPr>
      </w:pPr>
      <w:r w:rsidRPr="0096641E">
        <w:rPr>
          <w:rFonts w:ascii="Verdana" w:hAnsi="Verdana"/>
          <w:sz w:val="24"/>
          <w:szCs w:val="24"/>
        </w:rPr>
        <w:t>The CPS Deputy Associate Commissioner is in discussions with CPS</w:t>
      </w:r>
      <w:r w:rsidR="00AD102A">
        <w:rPr>
          <w:rFonts w:ascii="Verdana" w:hAnsi="Verdana"/>
          <w:sz w:val="24"/>
          <w:szCs w:val="24"/>
        </w:rPr>
        <w:t xml:space="preserve"> </w:t>
      </w:r>
      <w:r w:rsidRPr="0096641E">
        <w:rPr>
          <w:rFonts w:ascii="Verdana" w:hAnsi="Verdana"/>
          <w:sz w:val="24"/>
          <w:szCs w:val="24"/>
        </w:rPr>
        <w:t xml:space="preserve">teams to identify the best </w:t>
      </w:r>
      <w:r w:rsidR="00883EF4" w:rsidRPr="0096641E">
        <w:rPr>
          <w:rFonts w:ascii="Verdana" w:hAnsi="Verdana"/>
          <w:sz w:val="24"/>
          <w:szCs w:val="24"/>
        </w:rPr>
        <w:t>division within the agency to house the new position.</w:t>
      </w:r>
    </w:p>
    <w:p w14:paraId="2D44E272" w14:textId="40B8C6E1" w:rsidR="00883EF4" w:rsidRPr="0096641E" w:rsidRDefault="00883EF4" w:rsidP="0096641E">
      <w:pPr>
        <w:pStyle w:val="ListParagraph"/>
        <w:numPr>
          <w:ilvl w:val="0"/>
          <w:numId w:val="37"/>
        </w:numPr>
        <w:jc w:val="both"/>
        <w:rPr>
          <w:rFonts w:ascii="Verdana" w:hAnsi="Verdana"/>
          <w:sz w:val="24"/>
          <w:szCs w:val="24"/>
        </w:rPr>
      </w:pPr>
      <w:r w:rsidRPr="0096641E">
        <w:rPr>
          <w:rFonts w:ascii="Verdana" w:hAnsi="Verdana"/>
          <w:sz w:val="24"/>
          <w:szCs w:val="24"/>
        </w:rPr>
        <w:t xml:space="preserve">Once the audit, job description, and </w:t>
      </w:r>
      <w:r w:rsidR="002D709A" w:rsidRPr="0096641E">
        <w:rPr>
          <w:rFonts w:ascii="Verdana" w:hAnsi="Verdana"/>
          <w:sz w:val="24"/>
          <w:szCs w:val="24"/>
        </w:rPr>
        <w:t>divisions are approved, CPS will post the position for hiring.</w:t>
      </w:r>
    </w:p>
    <w:p w14:paraId="29EF7506" w14:textId="1551A6D8" w:rsidR="007220A4" w:rsidRPr="0096641E" w:rsidRDefault="007220A4" w:rsidP="0096641E">
      <w:pPr>
        <w:pStyle w:val="ListParagraph"/>
        <w:numPr>
          <w:ilvl w:val="0"/>
          <w:numId w:val="37"/>
        </w:numPr>
        <w:jc w:val="both"/>
        <w:rPr>
          <w:rFonts w:ascii="Verdana" w:hAnsi="Verdana"/>
          <w:sz w:val="24"/>
          <w:szCs w:val="24"/>
        </w:rPr>
      </w:pPr>
      <w:r w:rsidRPr="0096641E">
        <w:rPr>
          <w:rFonts w:ascii="Verdana" w:hAnsi="Verdana"/>
          <w:sz w:val="24"/>
          <w:szCs w:val="24"/>
        </w:rPr>
        <w:t>Expected hire date is early 2025.</w:t>
      </w:r>
    </w:p>
    <w:p w14:paraId="1D5B92CD" w14:textId="5258F073" w:rsidR="00DC18A9" w:rsidRPr="00110642" w:rsidRDefault="00DC18A9" w:rsidP="003D06BF">
      <w:pPr>
        <w:pStyle w:val="Heading1"/>
        <w:spacing w:after="240"/>
        <w:jc w:val="both"/>
      </w:pPr>
      <w:bookmarkStart w:id="15" w:name="_Toc164679741"/>
      <w:bookmarkEnd w:id="14"/>
      <w:r w:rsidRPr="00110642">
        <w:t>Contact for Ombudsman’s Office</w:t>
      </w:r>
      <w:bookmarkEnd w:id="15"/>
    </w:p>
    <w:p w14:paraId="10BCCC05" w14:textId="77777777" w:rsidR="00DC18A9" w:rsidRPr="00110642" w:rsidRDefault="00DC18A9" w:rsidP="00DC18A9">
      <w:pPr>
        <w:rPr>
          <w:rFonts w:ascii="Verdana" w:hAnsi="Verdana"/>
          <w:sz w:val="24"/>
          <w:szCs w:val="24"/>
        </w:rPr>
      </w:pPr>
      <w:r w:rsidRPr="00110642">
        <w:rPr>
          <w:rFonts w:ascii="Verdana" w:hAnsi="Verdana"/>
          <w:sz w:val="24"/>
          <w:szCs w:val="24"/>
        </w:rPr>
        <w:t>Phone: 844-286-0769, 8 a.m. - 5 p.m., Monday - Friday     </w:t>
      </w:r>
      <w:r w:rsidRPr="00110642">
        <w:rPr>
          <w:rFonts w:ascii="Verdana" w:hAnsi="Verdana"/>
          <w:sz w:val="24"/>
          <w:szCs w:val="24"/>
        </w:rPr>
        <w:br/>
        <w:t>If you have a hearing or speech disability, call the toll-free Relay Texas service at 7-1-1 or 800-735-2989.</w:t>
      </w:r>
    </w:p>
    <w:p w14:paraId="35EBA5C6" w14:textId="53BFD996" w:rsidR="00DC18A9" w:rsidRPr="00110642" w:rsidRDefault="00DC18A9" w:rsidP="00DC18A9">
      <w:pPr>
        <w:rPr>
          <w:rFonts w:ascii="Verdana" w:hAnsi="Verdana"/>
          <w:sz w:val="24"/>
          <w:szCs w:val="24"/>
        </w:rPr>
      </w:pPr>
      <w:r w:rsidRPr="00110642">
        <w:rPr>
          <w:rFonts w:ascii="Verdana" w:hAnsi="Verdana"/>
          <w:sz w:val="24"/>
          <w:szCs w:val="24"/>
        </w:rPr>
        <w:t>Online: </w:t>
      </w:r>
      <w:hyperlink r:id="rId18" w:tgtFrame="_blank" w:history="1">
        <w:r w:rsidRPr="00BE3453">
          <w:rPr>
            <w:rStyle w:val="Hyperlink"/>
            <w:rFonts w:ascii="Verdana" w:hAnsi="Verdana"/>
            <w:sz w:val="24"/>
            <w:szCs w:val="24"/>
          </w:rPr>
          <w:t>Submit your question or complaint online.</w:t>
        </w:r>
      </w:hyperlink>
    </w:p>
    <w:p w14:paraId="2C435B1F" w14:textId="77777777" w:rsidR="00DC18A9" w:rsidRPr="00110642" w:rsidRDefault="00DC18A9" w:rsidP="00DC18A9">
      <w:pPr>
        <w:rPr>
          <w:rFonts w:ascii="Verdana" w:hAnsi="Verdana"/>
          <w:sz w:val="24"/>
          <w:szCs w:val="24"/>
        </w:rPr>
      </w:pPr>
      <w:r w:rsidRPr="00110642">
        <w:rPr>
          <w:rFonts w:ascii="Verdana" w:hAnsi="Verdana"/>
          <w:sz w:val="24"/>
          <w:szCs w:val="24"/>
        </w:rPr>
        <w:t>Mail: Texas Health and Human Services Commission     </w:t>
      </w:r>
      <w:r w:rsidRPr="00110642">
        <w:rPr>
          <w:rFonts w:ascii="Verdana" w:hAnsi="Verdana"/>
          <w:sz w:val="24"/>
          <w:szCs w:val="24"/>
        </w:rPr>
        <w:br/>
        <w:t>Foster Care Ombudsman     </w:t>
      </w:r>
      <w:r w:rsidRPr="00110642">
        <w:rPr>
          <w:rFonts w:ascii="Verdana" w:hAnsi="Verdana"/>
          <w:sz w:val="24"/>
          <w:szCs w:val="24"/>
        </w:rPr>
        <w:br/>
        <w:t>P.O. Box 13247     </w:t>
      </w:r>
      <w:r w:rsidRPr="00110642">
        <w:rPr>
          <w:rFonts w:ascii="Verdana" w:hAnsi="Verdana"/>
          <w:sz w:val="24"/>
          <w:szCs w:val="24"/>
        </w:rPr>
        <w:br/>
        <w:t>Austin, TX 78711-3247</w:t>
      </w:r>
    </w:p>
    <w:p w14:paraId="2F0B84F6" w14:textId="77777777" w:rsidR="00DC18A9" w:rsidRPr="00110642" w:rsidRDefault="00DC18A9" w:rsidP="00DC18A9">
      <w:pPr>
        <w:rPr>
          <w:rFonts w:ascii="Verdana" w:hAnsi="Verdana"/>
          <w:sz w:val="24"/>
          <w:szCs w:val="24"/>
        </w:rPr>
      </w:pPr>
      <w:r w:rsidRPr="00110642">
        <w:rPr>
          <w:rFonts w:ascii="Verdana" w:hAnsi="Verdana"/>
          <w:sz w:val="24"/>
          <w:szCs w:val="24"/>
        </w:rPr>
        <w:t>Fax: 888-780-8099</w:t>
      </w:r>
    </w:p>
    <w:p w14:paraId="390D3BF4" w14:textId="2A795A1D" w:rsidR="00DC18A9" w:rsidRPr="00110642" w:rsidRDefault="00DC18A9" w:rsidP="00DC18A9">
      <w:pPr>
        <w:pStyle w:val="Heading1"/>
        <w:spacing w:after="240"/>
      </w:pPr>
      <w:bookmarkStart w:id="16" w:name="_Toc164679742"/>
      <w:r w:rsidRPr="00110642">
        <w:t>Contact Information for Electronic Information Resources (EIR) Accessibility Coordinator</w:t>
      </w:r>
      <w:bookmarkEnd w:id="16"/>
    </w:p>
    <w:p w14:paraId="14490285" w14:textId="292C5485" w:rsidR="00DC18A9" w:rsidRPr="00110642" w:rsidRDefault="00DC18A9" w:rsidP="00DC18A9">
      <w:pPr>
        <w:spacing w:after="0"/>
        <w:rPr>
          <w:rFonts w:ascii="Verdana" w:hAnsi="Verdana"/>
          <w:sz w:val="24"/>
          <w:szCs w:val="24"/>
        </w:rPr>
      </w:pPr>
      <w:r w:rsidRPr="00110642">
        <w:rPr>
          <w:rFonts w:ascii="Verdana" w:hAnsi="Verdana"/>
          <w:sz w:val="24"/>
          <w:szCs w:val="24"/>
        </w:rPr>
        <w:t xml:space="preserve">Dinesh Tripathi </w:t>
      </w:r>
    </w:p>
    <w:p w14:paraId="4FF26502" w14:textId="77777777" w:rsidR="00DC18A9" w:rsidRPr="00110642" w:rsidRDefault="00DC18A9" w:rsidP="00DC18A9">
      <w:pPr>
        <w:spacing w:after="0"/>
        <w:rPr>
          <w:rFonts w:ascii="Verdana" w:hAnsi="Verdana"/>
          <w:sz w:val="24"/>
          <w:szCs w:val="24"/>
        </w:rPr>
      </w:pPr>
      <w:r w:rsidRPr="00110642">
        <w:rPr>
          <w:rFonts w:ascii="Verdana" w:hAnsi="Verdana"/>
          <w:sz w:val="24"/>
          <w:szCs w:val="24"/>
        </w:rPr>
        <w:t>Mobile 512-460-8406</w:t>
      </w:r>
    </w:p>
    <w:p w14:paraId="2119DC83" w14:textId="364CFCAE" w:rsidR="00DC18A9" w:rsidRPr="00110642" w:rsidRDefault="00B3474A" w:rsidP="00DC18A9">
      <w:pPr>
        <w:spacing w:after="0"/>
        <w:rPr>
          <w:rFonts w:ascii="Verdana" w:hAnsi="Verdana"/>
          <w:sz w:val="24"/>
          <w:szCs w:val="24"/>
        </w:rPr>
      </w:pPr>
      <w:hyperlink r:id="rId19" w:history="1">
        <w:r w:rsidR="00DC18A9" w:rsidRPr="00110642">
          <w:rPr>
            <w:rStyle w:val="Hyperlink"/>
            <w:rFonts w:ascii="Verdana" w:hAnsi="Verdana"/>
            <w:sz w:val="24"/>
            <w:szCs w:val="24"/>
          </w:rPr>
          <w:t>Dinesh.tripathi@dfps.texas.gov</w:t>
        </w:r>
      </w:hyperlink>
    </w:p>
    <w:p w14:paraId="428669FD" w14:textId="4878F60C" w:rsidR="00062359" w:rsidRPr="00110642" w:rsidRDefault="00062359" w:rsidP="00062359">
      <w:pPr>
        <w:pStyle w:val="Heading1"/>
        <w:spacing w:after="240"/>
      </w:pPr>
      <w:bookmarkStart w:id="17" w:name="_Toc164679743"/>
      <w:r w:rsidRPr="00110642">
        <w:lastRenderedPageBreak/>
        <w:t>Contact Information for Title II Americans with Disabilities Act (ADA) Coordinator</w:t>
      </w:r>
      <w:bookmarkEnd w:id="17"/>
    </w:p>
    <w:p w14:paraId="7D71C428" w14:textId="5B9F97D0" w:rsidR="00062359" w:rsidRPr="00110642" w:rsidRDefault="00062359" w:rsidP="00062359">
      <w:pPr>
        <w:spacing w:after="0"/>
        <w:rPr>
          <w:rFonts w:ascii="Verdana" w:hAnsi="Verdana"/>
          <w:sz w:val="24"/>
          <w:szCs w:val="24"/>
        </w:rPr>
      </w:pPr>
      <w:r w:rsidRPr="00110642">
        <w:rPr>
          <w:rFonts w:ascii="Verdana" w:hAnsi="Verdana"/>
          <w:sz w:val="24"/>
          <w:szCs w:val="24"/>
        </w:rPr>
        <w:t>The ADA coordinator for DFPS is the HHSC Civil Rights Office</w:t>
      </w:r>
      <w:r w:rsidR="00110642">
        <w:rPr>
          <w:rFonts w:ascii="Verdana" w:hAnsi="Verdana"/>
          <w:sz w:val="24"/>
          <w:szCs w:val="24"/>
        </w:rPr>
        <w:t xml:space="preserve"> Director</w:t>
      </w:r>
      <w:r w:rsidRPr="00110642">
        <w:rPr>
          <w:rFonts w:ascii="Verdana" w:hAnsi="Verdana"/>
          <w:sz w:val="24"/>
          <w:szCs w:val="24"/>
        </w:rPr>
        <w:t>.</w:t>
      </w:r>
    </w:p>
    <w:p w14:paraId="107F2E9E" w14:textId="77777777" w:rsidR="00062359" w:rsidRPr="00110642" w:rsidRDefault="00062359" w:rsidP="00062359">
      <w:pPr>
        <w:spacing w:after="0"/>
        <w:rPr>
          <w:rFonts w:ascii="Verdana" w:hAnsi="Verdana"/>
          <w:sz w:val="24"/>
          <w:szCs w:val="24"/>
        </w:rPr>
      </w:pPr>
    </w:p>
    <w:p w14:paraId="7A2C0F14" w14:textId="77777777" w:rsidR="00062359" w:rsidRPr="00110642" w:rsidRDefault="00062359" w:rsidP="00062359">
      <w:pPr>
        <w:spacing w:after="0"/>
        <w:rPr>
          <w:rFonts w:ascii="Verdana" w:hAnsi="Verdana"/>
          <w:sz w:val="24"/>
          <w:szCs w:val="24"/>
        </w:rPr>
      </w:pPr>
      <w:r w:rsidRPr="00110642">
        <w:rPr>
          <w:rFonts w:ascii="Verdana" w:hAnsi="Verdana"/>
          <w:sz w:val="24"/>
          <w:szCs w:val="24"/>
        </w:rPr>
        <w:t>701 W. 51st St. </w:t>
      </w:r>
      <w:r w:rsidRPr="00110642">
        <w:rPr>
          <w:rFonts w:ascii="Verdana" w:hAnsi="Verdana"/>
          <w:sz w:val="24"/>
          <w:szCs w:val="24"/>
        </w:rPr>
        <w:br/>
        <w:t>MC W206 </w:t>
      </w:r>
      <w:r w:rsidRPr="00110642">
        <w:rPr>
          <w:rFonts w:ascii="Verdana" w:hAnsi="Verdana"/>
          <w:sz w:val="24"/>
          <w:szCs w:val="24"/>
        </w:rPr>
        <w:br/>
        <w:t>Austin, TX 78751 </w:t>
      </w:r>
      <w:r w:rsidRPr="00110642">
        <w:rPr>
          <w:rFonts w:ascii="Verdana" w:hAnsi="Verdana"/>
          <w:sz w:val="24"/>
          <w:szCs w:val="24"/>
        </w:rPr>
        <w:br/>
        <w:t>Phone: 512-438-4313 </w:t>
      </w:r>
      <w:r w:rsidRPr="00110642">
        <w:rPr>
          <w:rFonts w:ascii="Verdana" w:hAnsi="Verdana"/>
          <w:sz w:val="24"/>
          <w:szCs w:val="24"/>
        </w:rPr>
        <w:br/>
        <w:t>Fax: 512-438-5885</w:t>
      </w:r>
    </w:p>
    <w:p w14:paraId="074B6E80" w14:textId="16CA6793" w:rsidR="00062359" w:rsidRPr="00110642" w:rsidRDefault="00062359" w:rsidP="00062359">
      <w:pPr>
        <w:spacing w:after="0"/>
        <w:rPr>
          <w:rFonts w:ascii="Verdana" w:hAnsi="Verdana"/>
          <w:sz w:val="24"/>
          <w:szCs w:val="24"/>
        </w:rPr>
      </w:pPr>
      <w:r w:rsidRPr="00110642">
        <w:rPr>
          <w:rFonts w:ascii="Verdana" w:hAnsi="Verdana"/>
          <w:sz w:val="24"/>
          <w:szCs w:val="24"/>
        </w:rPr>
        <w:t>Civil Rights Office: 888-288-6332</w:t>
      </w:r>
    </w:p>
    <w:p w14:paraId="72DD92CA" w14:textId="3EB508CA" w:rsidR="00062359" w:rsidRPr="00110642" w:rsidRDefault="00062359" w:rsidP="00062359">
      <w:pPr>
        <w:pStyle w:val="Heading1"/>
        <w:spacing w:after="240"/>
      </w:pPr>
      <w:bookmarkStart w:id="18" w:name="_Toc164679744"/>
      <w:r w:rsidRPr="00110642">
        <w:t xml:space="preserve">Link to Information on How to Contact the ADA Coordinator and the ADA </w:t>
      </w:r>
      <w:r w:rsidR="004F06D6">
        <w:t>G</w:t>
      </w:r>
      <w:r w:rsidR="004F06D6" w:rsidRPr="00110642">
        <w:t xml:space="preserve">rievance </w:t>
      </w:r>
      <w:r w:rsidRPr="00110642">
        <w:t>Process</w:t>
      </w:r>
      <w:bookmarkEnd w:id="18"/>
    </w:p>
    <w:p w14:paraId="5CE643E7" w14:textId="7B652298" w:rsidR="00110642" w:rsidRPr="00110642" w:rsidRDefault="00062359" w:rsidP="00110642">
      <w:pPr>
        <w:rPr>
          <w:rFonts w:ascii="Verdana" w:hAnsi="Verdana"/>
          <w:sz w:val="24"/>
          <w:szCs w:val="24"/>
        </w:rPr>
      </w:pPr>
      <w:r w:rsidRPr="00110642">
        <w:rPr>
          <w:rFonts w:ascii="Verdana" w:hAnsi="Verdana"/>
          <w:sz w:val="24"/>
          <w:szCs w:val="24"/>
        </w:rPr>
        <w:t>The</w:t>
      </w:r>
      <w:r w:rsidR="00ED28AB">
        <w:rPr>
          <w:rFonts w:ascii="Verdana" w:hAnsi="Verdana"/>
          <w:sz w:val="24"/>
          <w:szCs w:val="24"/>
        </w:rPr>
        <w:t xml:space="preserve"> HHSC</w:t>
      </w:r>
      <w:r w:rsidRPr="00110642">
        <w:rPr>
          <w:rFonts w:ascii="Verdana" w:hAnsi="Verdana"/>
          <w:sz w:val="24"/>
          <w:szCs w:val="24"/>
        </w:rPr>
        <w:t xml:space="preserve"> </w:t>
      </w:r>
      <w:r w:rsidR="00C27A70">
        <w:rPr>
          <w:rFonts w:ascii="Verdana" w:hAnsi="Verdana"/>
          <w:sz w:val="24"/>
          <w:szCs w:val="24"/>
        </w:rPr>
        <w:t>Civil Rights Office</w:t>
      </w:r>
      <w:r w:rsidRPr="00110642">
        <w:rPr>
          <w:rFonts w:ascii="Verdana" w:hAnsi="Verdana"/>
          <w:sz w:val="24"/>
          <w:szCs w:val="24"/>
        </w:rPr>
        <w:t xml:space="preserve"> Director is the ADA/504 coordinator for </w:t>
      </w:r>
      <w:r w:rsidR="00110642">
        <w:rPr>
          <w:rFonts w:ascii="Verdana" w:hAnsi="Verdana"/>
          <w:sz w:val="24"/>
          <w:szCs w:val="24"/>
        </w:rPr>
        <w:t xml:space="preserve">DFPS with </w:t>
      </w:r>
      <w:r w:rsidR="00ED28AB">
        <w:rPr>
          <w:rFonts w:ascii="Verdana" w:hAnsi="Verdana"/>
          <w:sz w:val="24"/>
          <w:szCs w:val="24"/>
        </w:rPr>
        <w:t xml:space="preserve">the </w:t>
      </w:r>
      <w:r w:rsidR="00110642">
        <w:rPr>
          <w:rFonts w:ascii="Verdana" w:hAnsi="Verdana"/>
          <w:sz w:val="24"/>
          <w:szCs w:val="24"/>
        </w:rPr>
        <w:t xml:space="preserve">HHSC Civil Rights Office </w:t>
      </w:r>
      <w:r w:rsidR="00110642" w:rsidRPr="00110642">
        <w:rPr>
          <w:rFonts w:ascii="Verdana" w:hAnsi="Verdana"/>
          <w:sz w:val="24"/>
          <w:szCs w:val="24"/>
        </w:rPr>
        <w:t>proces</w:t>
      </w:r>
      <w:r w:rsidR="00110642">
        <w:rPr>
          <w:rFonts w:ascii="Verdana" w:hAnsi="Verdana"/>
          <w:sz w:val="24"/>
          <w:szCs w:val="24"/>
        </w:rPr>
        <w:t>sing</w:t>
      </w:r>
      <w:r w:rsidR="00110642" w:rsidRPr="00110642">
        <w:rPr>
          <w:rFonts w:ascii="Verdana" w:hAnsi="Verdana"/>
          <w:sz w:val="24"/>
          <w:szCs w:val="24"/>
        </w:rPr>
        <w:t xml:space="preserve"> reasonable accommodation requests</w:t>
      </w:r>
      <w:r w:rsidR="00110642">
        <w:rPr>
          <w:rFonts w:ascii="Verdana" w:hAnsi="Verdana"/>
          <w:sz w:val="24"/>
          <w:szCs w:val="24"/>
        </w:rPr>
        <w:t xml:space="preserve"> (RARs)</w:t>
      </w:r>
      <w:r w:rsidR="00110642" w:rsidRPr="00110642">
        <w:rPr>
          <w:rFonts w:ascii="Verdana" w:hAnsi="Verdana"/>
          <w:sz w:val="24"/>
          <w:szCs w:val="24"/>
        </w:rPr>
        <w:t xml:space="preserve"> and investigat</w:t>
      </w:r>
      <w:r w:rsidR="00110642">
        <w:rPr>
          <w:rFonts w:ascii="Verdana" w:hAnsi="Verdana"/>
          <w:sz w:val="24"/>
          <w:szCs w:val="24"/>
        </w:rPr>
        <w:t>ing</w:t>
      </w:r>
      <w:r w:rsidR="00110642" w:rsidRPr="00110642">
        <w:rPr>
          <w:rFonts w:ascii="Verdana" w:hAnsi="Verdana"/>
          <w:sz w:val="24"/>
          <w:szCs w:val="24"/>
        </w:rPr>
        <w:t xml:space="preserve"> discrimination complaints on behalf of DFPS.</w:t>
      </w:r>
      <w:r w:rsidR="00110642">
        <w:rPr>
          <w:rFonts w:ascii="Verdana" w:hAnsi="Verdana"/>
          <w:sz w:val="24"/>
          <w:szCs w:val="24"/>
        </w:rPr>
        <w:t xml:space="preserve"> </w:t>
      </w:r>
      <w:r w:rsidR="00110642" w:rsidRPr="00110642">
        <w:rPr>
          <w:rFonts w:ascii="Verdana" w:hAnsi="Verdana"/>
          <w:sz w:val="24"/>
          <w:szCs w:val="24"/>
        </w:rPr>
        <w:t>The C</w:t>
      </w:r>
      <w:r w:rsidR="00110642">
        <w:rPr>
          <w:rFonts w:ascii="Verdana" w:hAnsi="Verdana"/>
          <w:sz w:val="24"/>
          <w:szCs w:val="24"/>
        </w:rPr>
        <w:t>ivil Rights Office</w:t>
      </w:r>
      <w:r w:rsidR="00110642" w:rsidRPr="00110642">
        <w:rPr>
          <w:rFonts w:ascii="Verdana" w:hAnsi="Verdana"/>
          <w:sz w:val="24"/>
          <w:szCs w:val="24"/>
        </w:rPr>
        <w:t xml:space="preserve"> has a team dedicated to handling RARs and inquiries about reasonable accommodations</w:t>
      </w:r>
      <w:r w:rsidR="00110642">
        <w:rPr>
          <w:rFonts w:ascii="Verdana" w:hAnsi="Verdana"/>
          <w:sz w:val="24"/>
          <w:szCs w:val="24"/>
        </w:rPr>
        <w:t xml:space="preserve">. </w:t>
      </w:r>
      <w:r w:rsidR="00110642" w:rsidRPr="00110642">
        <w:rPr>
          <w:rFonts w:ascii="Verdana" w:hAnsi="Verdana"/>
          <w:sz w:val="24"/>
          <w:szCs w:val="24"/>
        </w:rPr>
        <w:t xml:space="preserve">As RARs are received, they are assigned to a member of that team, who </w:t>
      </w:r>
      <w:r w:rsidR="008F5D29">
        <w:rPr>
          <w:rFonts w:ascii="Verdana" w:hAnsi="Verdana"/>
          <w:sz w:val="24"/>
          <w:szCs w:val="24"/>
        </w:rPr>
        <w:t>works</w:t>
      </w:r>
      <w:r w:rsidR="00110642" w:rsidRPr="00110642">
        <w:rPr>
          <w:rFonts w:ascii="Verdana" w:hAnsi="Verdana"/>
          <w:sz w:val="24"/>
          <w:szCs w:val="24"/>
        </w:rPr>
        <w:t xml:space="preserve"> with the employee and their manager to find a reasonable accommodation.</w:t>
      </w:r>
    </w:p>
    <w:p w14:paraId="54A5F5B0" w14:textId="067EAEE1" w:rsidR="00110642" w:rsidRDefault="00934D14" w:rsidP="00110642">
      <w:pPr>
        <w:rPr>
          <w:rFonts w:ascii="Verdana" w:hAnsi="Verdana"/>
          <w:sz w:val="24"/>
          <w:szCs w:val="24"/>
        </w:rPr>
      </w:pPr>
      <w:r>
        <w:rPr>
          <w:rFonts w:ascii="Verdana" w:hAnsi="Verdana"/>
          <w:sz w:val="24"/>
          <w:szCs w:val="24"/>
        </w:rPr>
        <w:t xml:space="preserve">The </w:t>
      </w:r>
      <w:r w:rsidR="00A268D6" w:rsidRPr="00110642">
        <w:rPr>
          <w:rFonts w:ascii="Verdana" w:hAnsi="Verdana"/>
          <w:sz w:val="24"/>
          <w:szCs w:val="24"/>
        </w:rPr>
        <w:t>C</w:t>
      </w:r>
      <w:r w:rsidR="00A268D6">
        <w:rPr>
          <w:rFonts w:ascii="Verdana" w:hAnsi="Verdana"/>
          <w:sz w:val="24"/>
          <w:szCs w:val="24"/>
        </w:rPr>
        <w:t>ivil</w:t>
      </w:r>
      <w:r>
        <w:rPr>
          <w:rFonts w:ascii="Verdana" w:hAnsi="Verdana"/>
          <w:sz w:val="24"/>
          <w:szCs w:val="24"/>
        </w:rPr>
        <w:t xml:space="preserve"> </w:t>
      </w:r>
      <w:r w:rsidR="00110642" w:rsidRPr="00110642">
        <w:rPr>
          <w:rFonts w:ascii="Verdana" w:hAnsi="Verdana"/>
          <w:sz w:val="24"/>
          <w:szCs w:val="24"/>
        </w:rPr>
        <w:t>R</w:t>
      </w:r>
      <w:r w:rsidR="00A268D6">
        <w:rPr>
          <w:rFonts w:ascii="Verdana" w:hAnsi="Verdana"/>
          <w:sz w:val="24"/>
          <w:szCs w:val="24"/>
        </w:rPr>
        <w:t xml:space="preserve">ights </w:t>
      </w:r>
      <w:r w:rsidR="00110642" w:rsidRPr="00110642">
        <w:rPr>
          <w:rFonts w:ascii="Verdana" w:hAnsi="Verdana"/>
          <w:sz w:val="24"/>
          <w:szCs w:val="24"/>
        </w:rPr>
        <w:t>O</w:t>
      </w:r>
      <w:r w:rsidR="00A268D6">
        <w:rPr>
          <w:rFonts w:ascii="Verdana" w:hAnsi="Verdana"/>
          <w:sz w:val="24"/>
          <w:szCs w:val="24"/>
        </w:rPr>
        <w:t>ffice</w:t>
      </w:r>
      <w:r w:rsidR="00110642" w:rsidRPr="00110642">
        <w:rPr>
          <w:rFonts w:ascii="Verdana" w:hAnsi="Verdana"/>
          <w:sz w:val="24"/>
          <w:szCs w:val="24"/>
        </w:rPr>
        <w:t xml:space="preserve"> has two teams that investigate employment discrimination complaints from HHSC, DSHS, and DFPS employees, including complaints of discrimination based on disability.</w:t>
      </w:r>
      <w:r w:rsidR="00110642">
        <w:rPr>
          <w:rFonts w:ascii="Verdana" w:hAnsi="Verdana"/>
          <w:sz w:val="24"/>
          <w:szCs w:val="24"/>
        </w:rPr>
        <w:t xml:space="preserve"> </w:t>
      </w:r>
    </w:p>
    <w:p w14:paraId="395541CD" w14:textId="18824094" w:rsidR="00062359" w:rsidRPr="00110642" w:rsidRDefault="00110642" w:rsidP="00062359">
      <w:pPr>
        <w:rPr>
          <w:rFonts w:ascii="Verdana" w:hAnsi="Verdana"/>
          <w:sz w:val="24"/>
          <w:szCs w:val="24"/>
        </w:rPr>
      </w:pPr>
      <w:r>
        <w:rPr>
          <w:rFonts w:ascii="Verdana" w:hAnsi="Verdana"/>
          <w:sz w:val="24"/>
          <w:szCs w:val="24"/>
        </w:rPr>
        <w:t>The</w:t>
      </w:r>
      <w:r w:rsidR="00062359" w:rsidRPr="00110642">
        <w:rPr>
          <w:rFonts w:ascii="Verdana" w:hAnsi="Verdana"/>
          <w:sz w:val="24"/>
          <w:szCs w:val="24"/>
        </w:rPr>
        <w:t xml:space="preserve"> process for filing a complaint under the ADA, and the contact information for the Civil Rights Office, is located on </w:t>
      </w:r>
      <w:r w:rsidR="00A268D6">
        <w:rPr>
          <w:rFonts w:ascii="Verdana" w:hAnsi="Verdana"/>
          <w:sz w:val="24"/>
          <w:szCs w:val="24"/>
        </w:rPr>
        <w:t>HHSC</w:t>
      </w:r>
      <w:r w:rsidR="00062359" w:rsidRPr="00110642">
        <w:rPr>
          <w:rFonts w:ascii="Verdana" w:hAnsi="Verdana"/>
          <w:sz w:val="24"/>
          <w:szCs w:val="24"/>
        </w:rPr>
        <w:t xml:space="preserve">s public facing webpage: </w:t>
      </w:r>
      <w:hyperlink r:id="rId20" w:history="1">
        <w:r w:rsidR="00062359" w:rsidRPr="00110642">
          <w:rPr>
            <w:rStyle w:val="Hyperlink"/>
            <w:rFonts w:ascii="Verdana" w:hAnsi="Verdana"/>
            <w:sz w:val="24"/>
            <w:szCs w:val="24"/>
          </w:rPr>
          <w:t>https://www.hhs.texas.gov/services/your-rights/civil-rights-office</w:t>
        </w:r>
      </w:hyperlink>
    </w:p>
    <w:p w14:paraId="4CDE4C81" w14:textId="43235EFA" w:rsidR="00062359" w:rsidRPr="00110642" w:rsidRDefault="00062359" w:rsidP="00062359">
      <w:pPr>
        <w:pStyle w:val="Heading1"/>
        <w:spacing w:after="240"/>
      </w:pPr>
      <w:bookmarkStart w:id="19" w:name="_Toc164679745"/>
      <w:r w:rsidRPr="00110642">
        <w:t>ADA Transition Plan</w:t>
      </w:r>
      <w:bookmarkEnd w:id="19"/>
    </w:p>
    <w:p w14:paraId="3EFF7D68" w14:textId="1CA49290" w:rsidR="00062359" w:rsidRPr="008F5D29" w:rsidRDefault="00062359" w:rsidP="00062359">
      <w:pPr>
        <w:rPr>
          <w:rFonts w:ascii="Verdana" w:hAnsi="Verdana"/>
          <w:sz w:val="24"/>
          <w:szCs w:val="24"/>
        </w:rPr>
      </w:pPr>
      <w:r w:rsidRPr="008F5D29">
        <w:rPr>
          <w:rFonts w:ascii="Verdana" w:hAnsi="Verdana"/>
          <w:sz w:val="24"/>
          <w:szCs w:val="24"/>
        </w:rPr>
        <w:t xml:space="preserve">DFPS does not have an ADA transition plan. </w:t>
      </w:r>
    </w:p>
    <w:p w14:paraId="24DB67E6" w14:textId="3958BD19" w:rsidR="00280C10" w:rsidRPr="00C94EB6" w:rsidRDefault="00280C10" w:rsidP="003D06BF">
      <w:pPr>
        <w:pStyle w:val="Heading1"/>
        <w:spacing w:after="240"/>
        <w:jc w:val="both"/>
      </w:pPr>
      <w:bookmarkStart w:id="20" w:name="_Toc164679746"/>
      <w:r w:rsidRPr="00C94EB6">
        <w:t>Calendar</w:t>
      </w:r>
      <w:r w:rsidR="00391F07">
        <w:t xml:space="preserve"> 2024</w:t>
      </w:r>
      <w:bookmarkEnd w:id="20"/>
    </w:p>
    <w:p w14:paraId="543FBF90" w14:textId="212CEA23" w:rsidR="00752824" w:rsidRDefault="00280C10" w:rsidP="00E13667">
      <w:pPr>
        <w:ind w:left="720" w:hanging="720"/>
        <w:jc w:val="both"/>
        <w:rPr>
          <w:rFonts w:ascii="Verdana" w:hAnsi="Verdana"/>
          <w:sz w:val="24"/>
          <w:szCs w:val="24"/>
        </w:rPr>
      </w:pPr>
      <w:r w:rsidRPr="008311DC">
        <w:rPr>
          <w:rFonts w:ascii="Verdana" w:hAnsi="Verdana"/>
          <w:i/>
          <w:sz w:val="24"/>
          <w:szCs w:val="24"/>
        </w:rPr>
        <w:t xml:space="preserve">Upcoming </w:t>
      </w:r>
      <w:r w:rsidR="00AB3AE8" w:rsidRPr="008311DC">
        <w:rPr>
          <w:rFonts w:ascii="Verdana" w:hAnsi="Verdana"/>
          <w:i/>
          <w:sz w:val="24"/>
          <w:szCs w:val="24"/>
        </w:rPr>
        <w:t>council</w:t>
      </w:r>
      <w:r w:rsidR="00994B55" w:rsidRPr="008311DC">
        <w:rPr>
          <w:rFonts w:ascii="Verdana" w:hAnsi="Verdana"/>
          <w:i/>
          <w:sz w:val="24"/>
          <w:szCs w:val="24"/>
        </w:rPr>
        <w:t xml:space="preserve">, </w:t>
      </w:r>
      <w:r w:rsidRPr="008311DC">
        <w:rPr>
          <w:rFonts w:ascii="Verdana" w:hAnsi="Verdana"/>
          <w:i/>
          <w:sz w:val="24"/>
          <w:szCs w:val="24"/>
        </w:rPr>
        <w:t xml:space="preserve">advisory </w:t>
      </w:r>
      <w:r w:rsidR="0048647F" w:rsidRPr="008311DC">
        <w:rPr>
          <w:rFonts w:ascii="Verdana" w:hAnsi="Verdana"/>
          <w:i/>
          <w:sz w:val="24"/>
          <w:szCs w:val="24"/>
        </w:rPr>
        <w:t>board</w:t>
      </w:r>
      <w:r w:rsidR="00994B55" w:rsidRPr="008311DC">
        <w:rPr>
          <w:rFonts w:ascii="Verdana" w:hAnsi="Verdana"/>
          <w:i/>
          <w:sz w:val="24"/>
          <w:szCs w:val="24"/>
        </w:rPr>
        <w:t xml:space="preserve">, and other public </w:t>
      </w:r>
      <w:r w:rsidRPr="008311DC">
        <w:rPr>
          <w:rFonts w:ascii="Verdana" w:hAnsi="Verdana"/>
          <w:i/>
          <w:sz w:val="24"/>
          <w:szCs w:val="24"/>
        </w:rPr>
        <w:t>meetings</w:t>
      </w:r>
      <w:r w:rsidR="00D564D3">
        <w:rPr>
          <w:rFonts w:ascii="Verdana" w:hAnsi="Verdana"/>
          <w:i/>
          <w:sz w:val="24"/>
          <w:szCs w:val="24"/>
        </w:rPr>
        <w:t>:</w:t>
      </w:r>
    </w:p>
    <w:p w14:paraId="01D107A6" w14:textId="2C590A57" w:rsidR="00752824" w:rsidRDefault="00752824" w:rsidP="0045221D">
      <w:pPr>
        <w:spacing w:after="0" w:line="240" w:lineRule="auto"/>
        <w:ind w:left="1440" w:hanging="1440"/>
        <w:jc w:val="both"/>
        <w:rPr>
          <w:rFonts w:ascii="Verdana" w:hAnsi="Verdana"/>
          <w:sz w:val="24"/>
          <w:szCs w:val="24"/>
        </w:rPr>
      </w:pPr>
      <w:r>
        <w:rPr>
          <w:rFonts w:ascii="Verdana" w:hAnsi="Verdana"/>
          <w:sz w:val="24"/>
          <w:szCs w:val="24"/>
        </w:rPr>
        <w:t>Nov. 14</w:t>
      </w:r>
      <w:r>
        <w:rPr>
          <w:rFonts w:ascii="Verdana" w:hAnsi="Verdana"/>
          <w:sz w:val="24"/>
          <w:szCs w:val="24"/>
        </w:rPr>
        <w:tab/>
        <w:t xml:space="preserve">Partners for Children and Families Committee, meeting details </w:t>
      </w:r>
      <w:hyperlink r:id="rId21" w:history="1">
        <w:r w:rsidRPr="00752824">
          <w:rPr>
            <w:rStyle w:val="Hyperlink"/>
            <w:rFonts w:ascii="Verdana" w:hAnsi="Verdana"/>
            <w:sz w:val="24"/>
            <w:szCs w:val="24"/>
          </w:rPr>
          <w:t>here</w:t>
        </w:r>
      </w:hyperlink>
      <w:r>
        <w:rPr>
          <w:rFonts w:ascii="Verdana" w:hAnsi="Verdana"/>
          <w:sz w:val="24"/>
          <w:szCs w:val="24"/>
        </w:rPr>
        <w:t>.</w:t>
      </w:r>
    </w:p>
    <w:p w14:paraId="6EEE6B5E" w14:textId="7D2ADFA7" w:rsidR="00752824" w:rsidRDefault="00752824" w:rsidP="0045221D">
      <w:pPr>
        <w:spacing w:after="0" w:line="240" w:lineRule="auto"/>
        <w:ind w:left="1440" w:hanging="1440"/>
        <w:jc w:val="both"/>
        <w:rPr>
          <w:rFonts w:ascii="Verdana" w:hAnsi="Verdana"/>
          <w:sz w:val="24"/>
          <w:szCs w:val="24"/>
        </w:rPr>
      </w:pPr>
    </w:p>
    <w:p w14:paraId="70D2FBA2" w14:textId="158E58A9" w:rsidR="00752824" w:rsidRDefault="00752824" w:rsidP="0045221D">
      <w:pPr>
        <w:spacing w:after="0" w:line="240" w:lineRule="auto"/>
        <w:ind w:left="1440" w:hanging="1440"/>
        <w:jc w:val="both"/>
        <w:rPr>
          <w:rFonts w:ascii="Verdana" w:hAnsi="Verdana"/>
          <w:sz w:val="24"/>
          <w:szCs w:val="24"/>
        </w:rPr>
      </w:pPr>
      <w:r>
        <w:rPr>
          <w:rFonts w:ascii="Verdana" w:hAnsi="Verdana"/>
          <w:sz w:val="24"/>
          <w:szCs w:val="24"/>
        </w:rPr>
        <w:t>Dec. 13</w:t>
      </w:r>
      <w:r>
        <w:rPr>
          <w:rFonts w:ascii="Verdana" w:hAnsi="Verdana"/>
          <w:sz w:val="24"/>
          <w:szCs w:val="24"/>
        </w:rPr>
        <w:tab/>
        <w:t xml:space="preserve">DFPS Council Meeting, meeting details found </w:t>
      </w:r>
      <w:hyperlink r:id="rId22" w:history="1">
        <w:r w:rsidRPr="00752824">
          <w:rPr>
            <w:rStyle w:val="Hyperlink"/>
            <w:rFonts w:ascii="Verdana" w:hAnsi="Verdana"/>
            <w:sz w:val="24"/>
            <w:szCs w:val="24"/>
          </w:rPr>
          <w:t>here</w:t>
        </w:r>
      </w:hyperlink>
      <w:r>
        <w:rPr>
          <w:rFonts w:ascii="Verdana" w:hAnsi="Verdana"/>
          <w:sz w:val="24"/>
          <w:szCs w:val="24"/>
        </w:rPr>
        <w:t>.</w:t>
      </w:r>
    </w:p>
    <w:p w14:paraId="7DF927AD" w14:textId="77777777" w:rsidR="00C519F6" w:rsidRDefault="00C519F6" w:rsidP="00C519F6">
      <w:pPr>
        <w:spacing w:after="0" w:line="240" w:lineRule="auto"/>
        <w:ind w:left="1440" w:hanging="1440"/>
        <w:jc w:val="both"/>
        <w:rPr>
          <w:rFonts w:ascii="Verdana" w:hAnsi="Verdana"/>
          <w:sz w:val="24"/>
          <w:szCs w:val="24"/>
        </w:rPr>
      </w:pPr>
    </w:p>
    <w:p w14:paraId="55837EEE" w14:textId="59FDFD41" w:rsidR="00C519F6" w:rsidRDefault="00C519F6" w:rsidP="00C519F6">
      <w:pPr>
        <w:spacing w:after="0" w:line="240" w:lineRule="auto"/>
        <w:ind w:left="1440" w:hanging="1440"/>
        <w:jc w:val="both"/>
        <w:rPr>
          <w:rFonts w:ascii="Verdana" w:hAnsi="Verdana"/>
          <w:sz w:val="24"/>
          <w:szCs w:val="24"/>
        </w:rPr>
      </w:pPr>
      <w:r>
        <w:rPr>
          <w:rFonts w:ascii="Verdana" w:hAnsi="Verdana"/>
          <w:sz w:val="24"/>
          <w:szCs w:val="24"/>
        </w:rPr>
        <w:t>TBD</w:t>
      </w:r>
      <w:r>
        <w:rPr>
          <w:rFonts w:ascii="Verdana" w:hAnsi="Verdana"/>
          <w:sz w:val="24"/>
          <w:szCs w:val="24"/>
        </w:rPr>
        <w:tab/>
      </w:r>
      <w:r w:rsidRPr="00842315">
        <w:rPr>
          <w:rFonts w:ascii="Verdana" w:hAnsi="Verdana"/>
          <w:sz w:val="24"/>
          <w:szCs w:val="24"/>
        </w:rPr>
        <w:t xml:space="preserve">Advisory Committee on Promoting Adoption of Minority Children meeting; </w:t>
      </w:r>
      <w:r>
        <w:rPr>
          <w:rFonts w:ascii="Verdana" w:hAnsi="Verdana"/>
          <w:sz w:val="24"/>
          <w:szCs w:val="24"/>
        </w:rPr>
        <w:t>Houston</w:t>
      </w:r>
      <w:r w:rsidRPr="00842315">
        <w:rPr>
          <w:rFonts w:ascii="Verdana" w:hAnsi="Verdana"/>
          <w:sz w:val="24"/>
          <w:szCs w:val="24"/>
        </w:rPr>
        <w:t xml:space="preserve">, TX meeting details </w:t>
      </w:r>
      <w:hyperlink r:id="rId23" w:history="1">
        <w:r w:rsidRPr="001F15F1">
          <w:rPr>
            <w:rStyle w:val="Hyperlink"/>
            <w:rFonts w:ascii="Verdana" w:hAnsi="Verdana"/>
            <w:sz w:val="24"/>
            <w:szCs w:val="24"/>
          </w:rPr>
          <w:t>here</w:t>
        </w:r>
      </w:hyperlink>
      <w:r w:rsidRPr="00842315">
        <w:rPr>
          <w:rFonts w:ascii="Verdana" w:hAnsi="Verdana"/>
          <w:sz w:val="24"/>
          <w:szCs w:val="24"/>
        </w:rPr>
        <w:t>.</w:t>
      </w:r>
    </w:p>
    <w:p w14:paraId="5C47A602" w14:textId="77777777" w:rsidR="0045221D" w:rsidRDefault="0045221D" w:rsidP="0045221D">
      <w:pPr>
        <w:spacing w:after="0" w:line="240" w:lineRule="auto"/>
        <w:ind w:left="1440" w:hanging="1440"/>
        <w:jc w:val="both"/>
        <w:rPr>
          <w:rFonts w:ascii="Verdana" w:hAnsi="Verdana"/>
          <w:sz w:val="24"/>
          <w:szCs w:val="24"/>
        </w:rPr>
      </w:pPr>
    </w:p>
    <w:p w14:paraId="6C35A016" w14:textId="531F1130" w:rsidR="00C519F6" w:rsidRDefault="00F0439B" w:rsidP="001B3997">
      <w:pPr>
        <w:jc w:val="both"/>
        <w:rPr>
          <w:rFonts w:ascii="Verdana" w:hAnsi="Verdana"/>
          <w:sz w:val="24"/>
          <w:szCs w:val="24"/>
        </w:rPr>
      </w:pPr>
      <w:r w:rsidRPr="00C94EB6">
        <w:rPr>
          <w:rFonts w:ascii="Verdana" w:hAnsi="Verdana"/>
          <w:i/>
          <w:sz w:val="24"/>
          <w:szCs w:val="24"/>
        </w:rPr>
        <w:t>Meetings held since last report and, if available, links to minutes or other record of action</w:t>
      </w:r>
      <w:r w:rsidR="00D564D3">
        <w:rPr>
          <w:rFonts w:ascii="Verdana" w:hAnsi="Verdana"/>
          <w:i/>
          <w:sz w:val="24"/>
          <w:szCs w:val="24"/>
        </w:rPr>
        <w:t>:</w:t>
      </w:r>
    </w:p>
    <w:p w14:paraId="033EF1C5" w14:textId="1B46367F" w:rsidR="00C519F6" w:rsidRDefault="00752824" w:rsidP="001B3997">
      <w:pPr>
        <w:spacing w:after="0"/>
        <w:ind w:left="1440" w:hanging="1440"/>
        <w:jc w:val="both"/>
        <w:rPr>
          <w:rFonts w:ascii="Verdana" w:hAnsi="Verdana"/>
          <w:sz w:val="24"/>
          <w:szCs w:val="24"/>
        </w:rPr>
      </w:pPr>
      <w:r>
        <w:rPr>
          <w:rFonts w:ascii="Verdana" w:hAnsi="Verdana"/>
          <w:sz w:val="24"/>
          <w:szCs w:val="24"/>
        </w:rPr>
        <w:t>Aug. 2</w:t>
      </w:r>
      <w:r w:rsidR="00C519F6">
        <w:rPr>
          <w:rFonts w:ascii="Verdana" w:hAnsi="Verdana"/>
          <w:sz w:val="24"/>
          <w:szCs w:val="24"/>
        </w:rPr>
        <w:tab/>
      </w:r>
      <w:r w:rsidR="00C519F6" w:rsidRPr="00C519F6">
        <w:rPr>
          <w:rFonts w:ascii="Verdana" w:hAnsi="Verdana"/>
          <w:sz w:val="24"/>
          <w:szCs w:val="24"/>
        </w:rPr>
        <w:t>Advisory Committee on Promoting Adoption of Minority Children Meeting</w:t>
      </w:r>
      <w:r w:rsidR="00C519F6">
        <w:rPr>
          <w:rFonts w:ascii="Verdana" w:hAnsi="Verdana"/>
          <w:sz w:val="24"/>
          <w:szCs w:val="24"/>
        </w:rPr>
        <w:t xml:space="preserve">, meeting details </w:t>
      </w:r>
      <w:hyperlink r:id="rId24" w:history="1">
        <w:r w:rsidR="00C519F6" w:rsidRPr="00C519F6">
          <w:rPr>
            <w:rStyle w:val="Hyperlink"/>
            <w:rFonts w:ascii="Verdana" w:hAnsi="Verdana"/>
            <w:sz w:val="24"/>
            <w:szCs w:val="24"/>
          </w:rPr>
          <w:t>here</w:t>
        </w:r>
      </w:hyperlink>
      <w:r w:rsidR="00C519F6">
        <w:rPr>
          <w:rFonts w:ascii="Verdana" w:hAnsi="Verdana"/>
          <w:sz w:val="24"/>
          <w:szCs w:val="24"/>
        </w:rPr>
        <w:t>.</w:t>
      </w:r>
    </w:p>
    <w:p w14:paraId="3DAB4246" w14:textId="77777777" w:rsidR="00221D14" w:rsidRDefault="00221D14" w:rsidP="00FE13DA">
      <w:pPr>
        <w:spacing w:after="0"/>
        <w:jc w:val="both"/>
        <w:rPr>
          <w:rFonts w:ascii="Verdana" w:hAnsi="Verdana"/>
          <w:sz w:val="24"/>
          <w:szCs w:val="24"/>
        </w:rPr>
      </w:pPr>
    </w:p>
    <w:p w14:paraId="4167CB44" w14:textId="6FA5702A" w:rsidR="00C519F6" w:rsidRDefault="00752824" w:rsidP="00221D14">
      <w:pPr>
        <w:spacing w:after="0"/>
        <w:ind w:left="1440" w:hanging="1440"/>
        <w:jc w:val="both"/>
        <w:rPr>
          <w:rFonts w:ascii="Verdana" w:hAnsi="Verdana"/>
          <w:sz w:val="24"/>
          <w:szCs w:val="24"/>
        </w:rPr>
      </w:pPr>
      <w:r>
        <w:rPr>
          <w:rFonts w:ascii="Verdana" w:hAnsi="Verdana"/>
          <w:sz w:val="24"/>
          <w:szCs w:val="24"/>
        </w:rPr>
        <w:t>Aug. 19</w:t>
      </w:r>
      <w:r w:rsidR="00221D14">
        <w:rPr>
          <w:rFonts w:ascii="Verdana" w:hAnsi="Verdana"/>
          <w:sz w:val="24"/>
          <w:szCs w:val="24"/>
        </w:rPr>
        <w:tab/>
      </w:r>
      <w:r w:rsidR="00221D14" w:rsidRPr="00221D14">
        <w:rPr>
          <w:rFonts w:ascii="Verdana" w:hAnsi="Verdana"/>
          <w:sz w:val="24"/>
          <w:szCs w:val="24"/>
        </w:rPr>
        <w:t>Partners for Children and Family Committee Meeting</w:t>
      </w:r>
      <w:r w:rsidR="00221D14">
        <w:rPr>
          <w:rFonts w:ascii="Verdana" w:hAnsi="Verdana"/>
          <w:sz w:val="24"/>
          <w:szCs w:val="24"/>
        </w:rPr>
        <w:t xml:space="preserve">, meeting details </w:t>
      </w:r>
      <w:hyperlink r:id="rId25" w:history="1">
        <w:r w:rsidR="00221D14" w:rsidRPr="00221D14">
          <w:rPr>
            <w:rStyle w:val="Hyperlink"/>
            <w:rFonts w:ascii="Verdana" w:hAnsi="Verdana"/>
            <w:sz w:val="24"/>
            <w:szCs w:val="24"/>
          </w:rPr>
          <w:t>here</w:t>
        </w:r>
      </w:hyperlink>
      <w:r w:rsidR="00221D14">
        <w:rPr>
          <w:rFonts w:ascii="Verdana" w:hAnsi="Verdana"/>
          <w:sz w:val="24"/>
          <w:szCs w:val="24"/>
        </w:rPr>
        <w:t>.</w:t>
      </w:r>
    </w:p>
    <w:p w14:paraId="3CA5D1CE" w14:textId="3AC03A6B" w:rsidR="00C519F6" w:rsidRDefault="00C519F6" w:rsidP="00221D14">
      <w:pPr>
        <w:spacing w:after="0"/>
        <w:ind w:left="1440" w:hanging="1440"/>
        <w:jc w:val="both"/>
        <w:rPr>
          <w:rFonts w:ascii="Verdana" w:hAnsi="Verdana"/>
          <w:sz w:val="24"/>
          <w:szCs w:val="24"/>
        </w:rPr>
      </w:pPr>
    </w:p>
    <w:p w14:paraId="7859EE68" w14:textId="067C8F0D" w:rsidR="00FE13DA" w:rsidRDefault="00752824" w:rsidP="00C519F6">
      <w:pPr>
        <w:spacing w:after="0"/>
        <w:jc w:val="both"/>
        <w:rPr>
          <w:rFonts w:ascii="Verdana" w:hAnsi="Verdana"/>
          <w:i/>
          <w:sz w:val="24"/>
          <w:szCs w:val="24"/>
        </w:rPr>
      </w:pPr>
      <w:r>
        <w:rPr>
          <w:rFonts w:ascii="Verdana" w:hAnsi="Verdana"/>
          <w:sz w:val="24"/>
          <w:szCs w:val="24"/>
        </w:rPr>
        <w:t>Sep. 13</w:t>
      </w:r>
      <w:r w:rsidR="00C519F6" w:rsidRPr="00842315">
        <w:rPr>
          <w:rFonts w:ascii="Verdana" w:hAnsi="Verdana"/>
          <w:sz w:val="24"/>
          <w:szCs w:val="24"/>
        </w:rPr>
        <w:tab/>
      </w:r>
      <w:r w:rsidR="00C519F6">
        <w:rPr>
          <w:rFonts w:ascii="Verdana" w:hAnsi="Verdana"/>
          <w:sz w:val="24"/>
          <w:szCs w:val="24"/>
        </w:rPr>
        <w:t xml:space="preserve">DFPS </w:t>
      </w:r>
      <w:r w:rsidR="00C519F6" w:rsidRPr="00842315">
        <w:rPr>
          <w:rFonts w:ascii="Verdana" w:hAnsi="Verdana"/>
          <w:sz w:val="24"/>
          <w:szCs w:val="24"/>
        </w:rPr>
        <w:t xml:space="preserve">Council Meeting, meeting details </w:t>
      </w:r>
      <w:hyperlink r:id="rId26" w:history="1">
        <w:r w:rsidR="00C519F6" w:rsidRPr="00842315">
          <w:rPr>
            <w:rStyle w:val="Hyperlink"/>
            <w:rFonts w:ascii="Verdana" w:hAnsi="Verdana"/>
            <w:sz w:val="24"/>
            <w:szCs w:val="24"/>
          </w:rPr>
          <w:t>here</w:t>
        </w:r>
      </w:hyperlink>
      <w:r w:rsidR="00C519F6" w:rsidRPr="00842315">
        <w:rPr>
          <w:rFonts w:ascii="Verdana" w:hAnsi="Verdana"/>
          <w:sz w:val="24"/>
          <w:szCs w:val="24"/>
        </w:rPr>
        <w:t>.</w:t>
      </w:r>
    </w:p>
    <w:p w14:paraId="6C1C6821" w14:textId="0CBC4E3B" w:rsidR="0048647F" w:rsidRPr="008311DC" w:rsidRDefault="007B648F" w:rsidP="003434A1">
      <w:pPr>
        <w:pStyle w:val="Heading1"/>
        <w:spacing w:after="240"/>
        <w:jc w:val="both"/>
      </w:pPr>
      <w:bookmarkStart w:id="21" w:name="_Toc136457249"/>
      <w:bookmarkStart w:id="22" w:name="_Toc164679747"/>
      <w:r>
        <w:t>Reports and Presentations</w:t>
      </w:r>
      <w:bookmarkEnd w:id="21"/>
      <w:bookmarkEnd w:id="22"/>
    </w:p>
    <w:p w14:paraId="660EF020" w14:textId="3410E611" w:rsidR="003A351B" w:rsidRPr="003A351B" w:rsidRDefault="007F00CA" w:rsidP="00D2360D">
      <w:pPr>
        <w:spacing w:after="0" w:line="240" w:lineRule="auto"/>
        <w:jc w:val="both"/>
        <w:rPr>
          <w:rFonts w:ascii="Verdana" w:hAnsi="Verdana"/>
          <w:b/>
          <w:sz w:val="24"/>
          <w:szCs w:val="24"/>
        </w:rPr>
      </w:pPr>
      <w:r>
        <w:rPr>
          <w:rFonts w:ascii="Verdana" w:hAnsi="Verdana"/>
          <w:sz w:val="24"/>
          <w:szCs w:val="24"/>
        </w:rPr>
        <w:t xml:space="preserve">The </w:t>
      </w:r>
      <w:r w:rsidR="00E26A85" w:rsidRPr="008311DC">
        <w:rPr>
          <w:rFonts w:ascii="Verdana" w:hAnsi="Verdana"/>
          <w:sz w:val="24"/>
          <w:szCs w:val="24"/>
        </w:rPr>
        <w:t>D</w:t>
      </w:r>
      <w:r>
        <w:rPr>
          <w:rFonts w:ascii="Verdana" w:hAnsi="Verdana"/>
          <w:sz w:val="24"/>
          <w:szCs w:val="24"/>
        </w:rPr>
        <w:t>epartment of Family and Protective Services</w:t>
      </w:r>
      <w:r w:rsidR="00E26A85" w:rsidRPr="008311DC">
        <w:rPr>
          <w:rFonts w:ascii="Verdana" w:hAnsi="Verdana"/>
          <w:sz w:val="24"/>
          <w:szCs w:val="24"/>
        </w:rPr>
        <w:t xml:space="preserve"> has released the following publications: </w:t>
      </w:r>
    </w:p>
    <w:bookmarkEnd w:id="3"/>
    <w:p w14:paraId="06DCECB7" w14:textId="77777777" w:rsidR="00E6093A" w:rsidRPr="00FB40E2" w:rsidRDefault="00E6093A" w:rsidP="00FB40E2">
      <w:pPr>
        <w:spacing w:after="0" w:line="240" w:lineRule="auto"/>
        <w:jc w:val="both"/>
        <w:rPr>
          <w:rFonts w:ascii="Verdana" w:hAnsi="Verdana"/>
          <w:sz w:val="24"/>
          <w:szCs w:val="24"/>
        </w:rPr>
      </w:pPr>
    </w:p>
    <w:p w14:paraId="3B6AF99A" w14:textId="1650C608" w:rsidR="00BF7250" w:rsidRDefault="00327974" w:rsidP="00FB40E2">
      <w:pPr>
        <w:spacing w:after="0"/>
        <w:ind w:left="1440" w:hanging="1440"/>
        <w:jc w:val="both"/>
        <w:rPr>
          <w:rFonts w:ascii="Verdana" w:hAnsi="Verdana"/>
          <w:sz w:val="24"/>
          <w:szCs w:val="24"/>
        </w:rPr>
      </w:pPr>
      <w:r>
        <w:rPr>
          <w:rFonts w:ascii="Verdana" w:hAnsi="Verdana"/>
          <w:sz w:val="24"/>
          <w:szCs w:val="24"/>
        </w:rPr>
        <w:t>Sept. 30</w:t>
      </w:r>
      <w:r w:rsidR="000956E0" w:rsidRPr="00FB40E2">
        <w:rPr>
          <w:rFonts w:ascii="Verdana" w:hAnsi="Verdana"/>
          <w:sz w:val="24"/>
          <w:szCs w:val="24"/>
        </w:rPr>
        <w:tab/>
      </w:r>
      <w:hyperlink r:id="rId27" w:history="1">
        <w:r w:rsidR="000956E0" w:rsidRPr="00752824">
          <w:rPr>
            <w:rStyle w:val="Hyperlink"/>
            <w:rFonts w:ascii="Verdana" w:hAnsi="Verdana"/>
            <w:sz w:val="24"/>
            <w:szCs w:val="24"/>
          </w:rPr>
          <w:t>Office of Community-Based Care Transition Quarterly Implementation Report</w:t>
        </w:r>
      </w:hyperlink>
    </w:p>
    <w:p w14:paraId="4B4FCCCB" w14:textId="77777777" w:rsidR="00752824" w:rsidRDefault="00752824" w:rsidP="00FB40E2">
      <w:pPr>
        <w:spacing w:after="0"/>
        <w:ind w:left="1440" w:hanging="1440"/>
        <w:jc w:val="both"/>
        <w:rPr>
          <w:rFonts w:ascii="Verdana" w:hAnsi="Verdana"/>
          <w:sz w:val="24"/>
          <w:szCs w:val="24"/>
        </w:rPr>
      </w:pPr>
    </w:p>
    <w:p w14:paraId="7AFBCB5A" w14:textId="5CD3E759" w:rsidR="00327974" w:rsidRDefault="00327974" w:rsidP="00FB40E2">
      <w:pPr>
        <w:spacing w:after="0"/>
        <w:ind w:left="1440" w:hanging="1440"/>
        <w:jc w:val="both"/>
        <w:rPr>
          <w:rFonts w:ascii="Verdana" w:hAnsi="Verdana"/>
          <w:sz w:val="24"/>
          <w:szCs w:val="24"/>
        </w:rPr>
      </w:pPr>
      <w:r>
        <w:rPr>
          <w:rFonts w:ascii="Verdana" w:hAnsi="Verdana"/>
          <w:sz w:val="24"/>
          <w:szCs w:val="24"/>
        </w:rPr>
        <w:t>Sept. 30</w:t>
      </w:r>
      <w:r w:rsidR="00752824">
        <w:rPr>
          <w:rFonts w:ascii="Verdana" w:hAnsi="Verdana"/>
          <w:sz w:val="24"/>
          <w:szCs w:val="24"/>
        </w:rPr>
        <w:tab/>
      </w:r>
      <w:hyperlink r:id="rId28" w:history="1">
        <w:r w:rsidR="00752824" w:rsidRPr="00752824">
          <w:rPr>
            <w:rStyle w:val="Hyperlink"/>
            <w:rFonts w:ascii="Verdana" w:hAnsi="Verdana"/>
            <w:sz w:val="24"/>
            <w:szCs w:val="24"/>
          </w:rPr>
          <w:t>Department of Family and Protective Services Rider 15 Report</w:t>
        </w:r>
      </w:hyperlink>
    </w:p>
    <w:p w14:paraId="67A5B406" w14:textId="77777777" w:rsidR="00327974" w:rsidRPr="00BF7250" w:rsidRDefault="00327974" w:rsidP="00FB40E2">
      <w:pPr>
        <w:spacing w:after="0"/>
        <w:ind w:left="1440" w:hanging="1440"/>
        <w:jc w:val="both"/>
        <w:rPr>
          <w:rFonts w:ascii="Verdana" w:hAnsi="Verdana"/>
          <w:color w:val="2E74B5" w:themeColor="accent1" w:themeShade="BF"/>
          <w:sz w:val="24"/>
          <w:szCs w:val="24"/>
        </w:rPr>
      </w:pPr>
    </w:p>
    <w:sectPr w:rsidR="00327974" w:rsidRPr="00BF7250" w:rsidSect="00DE2A97">
      <w:footerReference w:type="default" r:id="rId29"/>
      <w:footerReference w:type="first" r:id="rId30"/>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F57A0" w14:textId="77777777" w:rsidR="00CB5A1B" w:rsidRDefault="00CB5A1B" w:rsidP="0002387E">
      <w:pPr>
        <w:spacing w:after="0" w:line="240" w:lineRule="auto"/>
      </w:pPr>
      <w:r>
        <w:separator/>
      </w:r>
    </w:p>
  </w:endnote>
  <w:endnote w:type="continuationSeparator" w:id="0">
    <w:p w14:paraId="3F259458" w14:textId="77777777" w:rsidR="00CB5A1B" w:rsidRDefault="00CB5A1B" w:rsidP="000238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9EE79" w14:textId="2347D4CA" w:rsidR="00165BBF" w:rsidRDefault="00165BBF" w:rsidP="007A46E4">
    <w:pPr>
      <w:pStyle w:val="Footer"/>
      <w:tabs>
        <w:tab w:val="clear" w:pos="9360"/>
      </w:tabs>
      <w:ind w:right="-720" w:hanging="720"/>
      <w:jc w:val="right"/>
    </w:pPr>
    <w:r>
      <w:t xml:space="preserve">DFPS Ex Officio Report to GCPD – </w:t>
    </w:r>
    <w:r w:rsidR="00752824">
      <w:t xml:space="preserve">October </w:t>
    </w:r>
    <w:r w:rsidR="002D1A11">
      <w:t>2024</w:t>
    </w:r>
    <w:r>
      <w:tab/>
    </w:r>
    <w:r>
      <w:tab/>
    </w:r>
    <w:sdt>
      <w:sdtPr>
        <w:id w:val="573716849"/>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B668F0">
          <w:rPr>
            <w:noProof/>
          </w:rPr>
          <w:t>6</w:t>
        </w:r>
        <w:r>
          <w:rPr>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076EF" w14:textId="2FF1B28D" w:rsidR="00165BBF" w:rsidRDefault="00165BBF" w:rsidP="00084F0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5BA73" w14:textId="77777777" w:rsidR="00CB5A1B" w:rsidRDefault="00CB5A1B" w:rsidP="0002387E">
      <w:pPr>
        <w:spacing w:after="0" w:line="240" w:lineRule="auto"/>
      </w:pPr>
      <w:r>
        <w:separator/>
      </w:r>
    </w:p>
  </w:footnote>
  <w:footnote w:type="continuationSeparator" w:id="0">
    <w:p w14:paraId="65AEB7EC" w14:textId="77777777" w:rsidR="00CB5A1B" w:rsidRDefault="00CB5A1B" w:rsidP="000238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97206"/>
    <w:multiLevelType w:val="hybridMultilevel"/>
    <w:tmpl w:val="54D24CF8"/>
    <w:lvl w:ilvl="0" w:tplc="EA706156">
      <w:start w:val="1"/>
      <w:numFmt w:val="bullet"/>
      <w:lvlText w:val="•"/>
      <w:lvlJc w:val="left"/>
      <w:pPr>
        <w:tabs>
          <w:tab w:val="num" w:pos="720"/>
        </w:tabs>
        <w:ind w:left="720" w:hanging="360"/>
      </w:pPr>
      <w:rPr>
        <w:rFonts w:ascii="Arial" w:hAnsi="Arial" w:hint="default"/>
      </w:rPr>
    </w:lvl>
    <w:lvl w:ilvl="1" w:tplc="B7F82D0A">
      <w:numFmt w:val="bullet"/>
      <w:lvlText w:val=""/>
      <w:lvlJc w:val="left"/>
      <w:pPr>
        <w:tabs>
          <w:tab w:val="num" w:pos="1440"/>
        </w:tabs>
        <w:ind w:left="1440" w:hanging="360"/>
      </w:pPr>
      <w:rPr>
        <w:rFonts w:ascii="Wingdings 3" w:hAnsi="Wingdings 3" w:hint="default"/>
      </w:rPr>
    </w:lvl>
    <w:lvl w:ilvl="2" w:tplc="04090005">
      <w:start w:val="1"/>
      <w:numFmt w:val="bullet"/>
      <w:lvlText w:val=""/>
      <w:lvlJc w:val="left"/>
      <w:pPr>
        <w:tabs>
          <w:tab w:val="num" w:pos="2160"/>
        </w:tabs>
        <w:ind w:left="2160" w:hanging="360"/>
      </w:pPr>
      <w:rPr>
        <w:rFonts w:ascii="Wingdings" w:hAnsi="Wingdings" w:hint="default"/>
      </w:rPr>
    </w:lvl>
    <w:lvl w:ilvl="3" w:tplc="88907038" w:tentative="1">
      <w:start w:val="1"/>
      <w:numFmt w:val="bullet"/>
      <w:lvlText w:val="•"/>
      <w:lvlJc w:val="left"/>
      <w:pPr>
        <w:tabs>
          <w:tab w:val="num" w:pos="2880"/>
        </w:tabs>
        <w:ind w:left="2880" w:hanging="360"/>
      </w:pPr>
      <w:rPr>
        <w:rFonts w:ascii="Arial" w:hAnsi="Arial" w:hint="default"/>
      </w:rPr>
    </w:lvl>
    <w:lvl w:ilvl="4" w:tplc="93A8030E" w:tentative="1">
      <w:start w:val="1"/>
      <w:numFmt w:val="bullet"/>
      <w:lvlText w:val="•"/>
      <w:lvlJc w:val="left"/>
      <w:pPr>
        <w:tabs>
          <w:tab w:val="num" w:pos="3600"/>
        </w:tabs>
        <w:ind w:left="3600" w:hanging="360"/>
      </w:pPr>
      <w:rPr>
        <w:rFonts w:ascii="Arial" w:hAnsi="Arial" w:hint="default"/>
      </w:rPr>
    </w:lvl>
    <w:lvl w:ilvl="5" w:tplc="7BAE63E6" w:tentative="1">
      <w:start w:val="1"/>
      <w:numFmt w:val="bullet"/>
      <w:lvlText w:val="•"/>
      <w:lvlJc w:val="left"/>
      <w:pPr>
        <w:tabs>
          <w:tab w:val="num" w:pos="4320"/>
        </w:tabs>
        <w:ind w:left="4320" w:hanging="360"/>
      </w:pPr>
      <w:rPr>
        <w:rFonts w:ascii="Arial" w:hAnsi="Arial" w:hint="default"/>
      </w:rPr>
    </w:lvl>
    <w:lvl w:ilvl="6" w:tplc="EFCAE114" w:tentative="1">
      <w:start w:val="1"/>
      <w:numFmt w:val="bullet"/>
      <w:lvlText w:val="•"/>
      <w:lvlJc w:val="left"/>
      <w:pPr>
        <w:tabs>
          <w:tab w:val="num" w:pos="5040"/>
        </w:tabs>
        <w:ind w:left="5040" w:hanging="360"/>
      </w:pPr>
      <w:rPr>
        <w:rFonts w:ascii="Arial" w:hAnsi="Arial" w:hint="default"/>
      </w:rPr>
    </w:lvl>
    <w:lvl w:ilvl="7" w:tplc="42647822" w:tentative="1">
      <w:start w:val="1"/>
      <w:numFmt w:val="bullet"/>
      <w:lvlText w:val="•"/>
      <w:lvlJc w:val="left"/>
      <w:pPr>
        <w:tabs>
          <w:tab w:val="num" w:pos="5760"/>
        </w:tabs>
        <w:ind w:left="5760" w:hanging="360"/>
      </w:pPr>
      <w:rPr>
        <w:rFonts w:ascii="Arial" w:hAnsi="Arial" w:hint="default"/>
      </w:rPr>
    </w:lvl>
    <w:lvl w:ilvl="8" w:tplc="2310A7A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DC2048"/>
    <w:multiLevelType w:val="hybridMultilevel"/>
    <w:tmpl w:val="46FA43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F7255C"/>
    <w:multiLevelType w:val="multilevel"/>
    <w:tmpl w:val="F62CA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095F0D"/>
    <w:multiLevelType w:val="hybridMultilevel"/>
    <w:tmpl w:val="9A286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27B6A"/>
    <w:multiLevelType w:val="multilevel"/>
    <w:tmpl w:val="B3E4B2D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DFD4598"/>
    <w:multiLevelType w:val="hybridMultilevel"/>
    <w:tmpl w:val="30A21B14"/>
    <w:lvl w:ilvl="0" w:tplc="0CDC952E">
      <w:start w:val="1"/>
      <w:numFmt w:val="bullet"/>
      <w:lvlText w:val="•"/>
      <w:lvlJc w:val="left"/>
      <w:pPr>
        <w:tabs>
          <w:tab w:val="num" w:pos="720"/>
        </w:tabs>
        <w:ind w:left="720" w:hanging="360"/>
      </w:pPr>
      <w:rPr>
        <w:rFonts w:ascii="Arial" w:hAnsi="Arial" w:hint="default"/>
      </w:rPr>
    </w:lvl>
    <w:lvl w:ilvl="1" w:tplc="7B7A8A32">
      <w:numFmt w:val="bullet"/>
      <w:lvlText w:val=""/>
      <w:lvlJc w:val="left"/>
      <w:pPr>
        <w:tabs>
          <w:tab w:val="num" w:pos="1440"/>
        </w:tabs>
        <w:ind w:left="1440" w:hanging="360"/>
      </w:pPr>
      <w:rPr>
        <w:rFonts w:ascii="Wingdings 3" w:hAnsi="Wingdings 3" w:hint="default"/>
      </w:rPr>
    </w:lvl>
    <w:lvl w:ilvl="2" w:tplc="10F4C4A2">
      <w:numFmt w:val="bullet"/>
      <w:lvlText w:val=""/>
      <w:lvlJc w:val="left"/>
      <w:pPr>
        <w:tabs>
          <w:tab w:val="num" w:pos="2160"/>
        </w:tabs>
        <w:ind w:left="2160" w:hanging="360"/>
      </w:pPr>
      <w:rPr>
        <w:rFonts w:ascii="Wingdings 2" w:hAnsi="Wingdings 2" w:hint="default"/>
      </w:rPr>
    </w:lvl>
    <w:lvl w:ilvl="3" w:tplc="FFDC4B18" w:tentative="1">
      <w:start w:val="1"/>
      <w:numFmt w:val="bullet"/>
      <w:lvlText w:val="•"/>
      <w:lvlJc w:val="left"/>
      <w:pPr>
        <w:tabs>
          <w:tab w:val="num" w:pos="2880"/>
        </w:tabs>
        <w:ind w:left="2880" w:hanging="360"/>
      </w:pPr>
      <w:rPr>
        <w:rFonts w:ascii="Arial" w:hAnsi="Arial" w:hint="default"/>
      </w:rPr>
    </w:lvl>
    <w:lvl w:ilvl="4" w:tplc="690A1E92" w:tentative="1">
      <w:start w:val="1"/>
      <w:numFmt w:val="bullet"/>
      <w:lvlText w:val="•"/>
      <w:lvlJc w:val="left"/>
      <w:pPr>
        <w:tabs>
          <w:tab w:val="num" w:pos="3600"/>
        </w:tabs>
        <w:ind w:left="3600" w:hanging="360"/>
      </w:pPr>
      <w:rPr>
        <w:rFonts w:ascii="Arial" w:hAnsi="Arial" w:hint="default"/>
      </w:rPr>
    </w:lvl>
    <w:lvl w:ilvl="5" w:tplc="3F8AE7F8" w:tentative="1">
      <w:start w:val="1"/>
      <w:numFmt w:val="bullet"/>
      <w:lvlText w:val="•"/>
      <w:lvlJc w:val="left"/>
      <w:pPr>
        <w:tabs>
          <w:tab w:val="num" w:pos="4320"/>
        </w:tabs>
        <w:ind w:left="4320" w:hanging="360"/>
      </w:pPr>
      <w:rPr>
        <w:rFonts w:ascii="Arial" w:hAnsi="Arial" w:hint="default"/>
      </w:rPr>
    </w:lvl>
    <w:lvl w:ilvl="6" w:tplc="DC5A02B0" w:tentative="1">
      <w:start w:val="1"/>
      <w:numFmt w:val="bullet"/>
      <w:lvlText w:val="•"/>
      <w:lvlJc w:val="left"/>
      <w:pPr>
        <w:tabs>
          <w:tab w:val="num" w:pos="5040"/>
        </w:tabs>
        <w:ind w:left="5040" w:hanging="360"/>
      </w:pPr>
      <w:rPr>
        <w:rFonts w:ascii="Arial" w:hAnsi="Arial" w:hint="default"/>
      </w:rPr>
    </w:lvl>
    <w:lvl w:ilvl="7" w:tplc="6CA8E3A6" w:tentative="1">
      <w:start w:val="1"/>
      <w:numFmt w:val="bullet"/>
      <w:lvlText w:val="•"/>
      <w:lvlJc w:val="left"/>
      <w:pPr>
        <w:tabs>
          <w:tab w:val="num" w:pos="5760"/>
        </w:tabs>
        <w:ind w:left="5760" w:hanging="360"/>
      </w:pPr>
      <w:rPr>
        <w:rFonts w:ascii="Arial" w:hAnsi="Arial" w:hint="default"/>
      </w:rPr>
    </w:lvl>
    <w:lvl w:ilvl="8" w:tplc="13B678E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3418C8"/>
    <w:multiLevelType w:val="hybridMultilevel"/>
    <w:tmpl w:val="E5962AEC"/>
    <w:lvl w:ilvl="0" w:tplc="1B32BBB0">
      <w:start w:val="1"/>
      <w:numFmt w:val="bullet"/>
      <w:lvlText w:val="•"/>
      <w:lvlJc w:val="left"/>
      <w:pPr>
        <w:tabs>
          <w:tab w:val="num" w:pos="720"/>
        </w:tabs>
        <w:ind w:left="720" w:hanging="360"/>
      </w:pPr>
      <w:rPr>
        <w:rFonts w:ascii="Arial" w:hAnsi="Arial" w:hint="default"/>
      </w:rPr>
    </w:lvl>
    <w:lvl w:ilvl="1" w:tplc="CE762A0C" w:tentative="1">
      <w:start w:val="1"/>
      <w:numFmt w:val="bullet"/>
      <w:lvlText w:val="•"/>
      <w:lvlJc w:val="left"/>
      <w:pPr>
        <w:tabs>
          <w:tab w:val="num" w:pos="1440"/>
        </w:tabs>
        <w:ind w:left="1440" w:hanging="360"/>
      </w:pPr>
      <w:rPr>
        <w:rFonts w:ascii="Arial" w:hAnsi="Arial" w:hint="default"/>
      </w:rPr>
    </w:lvl>
    <w:lvl w:ilvl="2" w:tplc="8E1C54EE">
      <w:numFmt w:val="bullet"/>
      <w:lvlText w:val="•"/>
      <w:lvlJc w:val="left"/>
      <w:pPr>
        <w:tabs>
          <w:tab w:val="num" w:pos="2160"/>
        </w:tabs>
        <w:ind w:left="2160" w:hanging="360"/>
      </w:pPr>
      <w:rPr>
        <w:rFonts w:ascii="Arial" w:hAnsi="Arial" w:hint="default"/>
      </w:rPr>
    </w:lvl>
    <w:lvl w:ilvl="3" w:tplc="C10C65D4" w:tentative="1">
      <w:start w:val="1"/>
      <w:numFmt w:val="bullet"/>
      <w:lvlText w:val="•"/>
      <w:lvlJc w:val="left"/>
      <w:pPr>
        <w:tabs>
          <w:tab w:val="num" w:pos="2880"/>
        </w:tabs>
        <w:ind w:left="2880" w:hanging="360"/>
      </w:pPr>
      <w:rPr>
        <w:rFonts w:ascii="Arial" w:hAnsi="Arial" w:hint="default"/>
      </w:rPr>
    </w:lvl>
    <w:lvl w:ilvl="4" w:tplc="F4C85DDE" w:tentative="1">
      <w:start w:val="1"/>
      <w:numFmt w:val="bullet"/>
      <w:lvlText w:val="•"/>
      <w:lvlJc w:val="left"/>
      <w:pPr>
        <w:tabs>
          <w:tab w:val="num" w:pos="3600"/>
        </w:tabs>
        <w:ind w:left="3600" w:hanging="360"/>
      </w:pPr>
      <w:rPr>
        <w:rFonts w:ascii="Arial" w:hAnsi="Arial" w:hint="default"/>
      </w:rPr>
    </w:lvl>
    <w:lvl w:ilvl="5" w:tplc="908AA294" w:tentative="1">
      <w:start w:val="1"/>
      <w:numFmt w:val="bullet"/>
      <w:lvlText w:val="•"/>
      <w:lvlJc w:val="left"/>
      <w:pPr>
        <w:tabs>
          <w:tab w:val="num" w:pos="4320"/>
        </w:tabs>
        <w:ind w:left="4320" w:hanging="360"/>
      </w:pPr>
      <w:rPr>
        <w:rFonts w:ascii="Arial" w:hAnsi="Arial" w:hint="default"/>
      </w:rPr>
    </w:lvl>
    <w:lvl w:ilvl="6" w:tplc="7CF8D48E" w:tentative="1">
      <w:start w:val="1"/>
      <w:numFmt w:val="bullet"/>
      <w:lvlText w:val="•"/>
      <w:lvlJc w:val="left"/>
      <w:pPr>
        <w:tabs>
          <w:tab w:val="num" w:pos="5040"/>
        </w:tabs>
        <w:ind w:left="5040" w:hanging="360"/>
      </w:pPr>
      <w:rPr>
        <w:rFonts w:ascii="Arial" w:hAnsi="Arial" w:hint="default"/>
      </w:rPr>
    </w:lvl>
    <w:lvl w:ilvl="7" w:tplc="0058A2EA" w:tentative="1">
      <w:start w:val="1"/>
      <w:numFmt w:val="bullet"/>
      <w:lvlText w:val="•"/>
      <w:lvlJc w:val="left"/>
      <w:pPr>
        <w:tabs>
          <w:tab w:val="num" w:pos="5760"/>
        </w:tabs>
        <w:ind w:left="5760" w:hanging="360"/>
      </w:pPr>
      <w:rPr>
        <w:rFonts w:ascii="Arial" w:hAnsi="Arial" w:hint="default"/>
      </w:rPr>
    </w:lvl>
    <w:lvl w:ilvl="8" w:tplc="8D2074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E10CAB"/>
    <w:multiLevelType w:val="multilevel"/>
    <w:tmpl w:val="38A217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126723D7"/>
    <w:multiLevelType w:val="hybridMultilevel"/>
    <w:tmpl w:val="516031E8"/>
    <w:lvl w:ilvl="0" w:tplc="ED5ECDB4">
      <w:start w:val="1"/>
      <w:numFmt w:val="bullet"/>
      <w:lvlText w:val="•"/>
      <w:lvlJc w:val="left"/>
      <w:pPr>
        <w:tabs>
          <w:tab w:val="num" w:pos="720"/>
        </w:tabs>
        <w:ind w:left="720" w:hanging="360"/>
      </w:pPr>
      <w:rPr>
        <w:rFonts w:ascii="Arial" w:hAnsi="Arial" w:hint="default"/>
      </w:rPr>
    </w:lvl>
    <w:lvl w:ilvl="1" w:tplc="1990E9F4">
      <w:numFmt w:val="bullet"/>
      <w:lvlText w:val=""/>
      <w:lvlJc w:val="left"/>
      <w:pPr>
        <w:tabs>
          <w:tab w:val="num" w:pos="1440"/>
        </w:tabs>
        <w:ind w:left="1440" w:hanging="360"/>
      </w:pPr>
      <w:rPr>
        <w:rFonts w:ascii="Wingdings 3" w:hAnsi="Wingdings 3" w:hint="default"/>
      </w:rPr>
    </w:lvl>
    <w:lvl w:ilvl="2" w:tplc="E24C365E" w:tentative="1">
      <w:start w:val="1"/>
      <w:numFmt w:val="bullet"/>
      <w:lvlText w:val="•"/>
      <w:lvlJc w:val="left"/>
      <w:pPr>
        <w:tabs>
          <w:tab w:val="num" w:pos="2160"/>
        </w:tabs>
        <w:ind w:left="2160" w:hanging="360"/>
      </w:pPr>
      <w:rPr>
        <w:rFonts w:ascii="Arial" w:hAnsi="Arial" w:hint="default"/>
      </w:rPr>
    </w:lvl>
    <w:lvl w:ilvl="3" w:tplc="32BE342A" w:tentative="1">
      <w:start w:val="1"/>
      <w:numFmt w:val="bullet"/>
      <w:lvlText w:val="•"/>
      <w:lvlJc w:val="left"/>
      <w:pPr>
        <w:tabs>
          <w:tab w:val="num" w:pos="2880"/>
        </w:tabs>
        <w:ind w:left="2880" w:hanging="360"/>
      </w:pPr>
      <w:rPr>
        <w:rFonts w:ascii="Arial" w:hAnsi="Arial" w:hint="default"/>
      </w:rPr>
    </w:lvl>
    <w:lvl w:ilvl="4" w:tplc="7CB4838C" w:tentative="1">
      <w:start w:val="1"/>
      <w:numFmt w:val="bullet"/>
      <w:lvlText w:val="•"/>
      <w:lvlJc w:val="left"/>
      <w:pPr>
        <w:tabs>
          <w:tab w:val="num" w:pos="3600"/>
        </w:tabs>
        <w:ind w:left="3600" w:hanging="360"/>
      </w:pPr>
      <w:rPr>
        <w:rFonts w:ascii="Arial" w:hAnsi="Arial" w:hint="default"/>
      </w:rPr>
    </w:lvl>
    <w:lvl w:ilvl="5" w:tplc="FF0863C8" w:tentative="1">
      <w:start w:val="1"/>
      <w:numFmt w:val="bullet"/>
      <w:lvlText w:val="•"/>
      <w:lvlJc w:val="left"/>
      <w:pPr>
        <w:tabs>
          <w:tab w:val="num" w:pos="4320"/>
        </w:tabs>
        <w:ind w:left="4320" w:hanging="360"/>
      </w:pPr>
      <w:rPr>
        <w:rFonts w:ascii="Arial" w:hAnsi="Arial" w:hint="default"/>
      </w:rPr>
    </w:lvl>
    <w:lvl w:ilvl="6" w:tplc="66C2A0DA" w:tentative="1">
      <w:start w:val="1"/>
      <w:numFmt w:val="bullet"/>
      <w:lvlText w:val="•"/>
      <w:lvlJc w:val="left"/>
      <w:pPr>
        <w:tabs>
          <w:tab w:val="num" w:pos="5040"/>
        </w:tabs>
        <w:ind w:left="5040" w:hanging="360"/>
      </w:pPr>
      <w:rPr>
        <w:rFonts w:ascii="Arial" w:hAnsi="Arial" w:hint="default"/>
      </w:rPr>
    </w:lvl>
    <w:lvl w:ilvl="7" w:tplc="5A5CE6FA" w:tentative="1">
      <w:start w:val="1"/>
      <w:numFmt w:val="bullet"/>
      <w:lvlText w:val="•"/>
      <w:lvlJc w:val="left"/>
      <w:pPr>
        <w:tabs>
          <w:tab w:val="num" w:pos="5760"/>
        </w:tabs>
        <w:ind w:left="5760" w:hanging="360"/>
      </w:pPr>
      <w:rPr>
        <w:rFonts w:ascii="Arial" w:hAnsi="Arial" w:hint="default"/>
      </w:rPr>
    </w:lvl>
    <w:lvl w:ilvl="8" w:tplc="9FB43C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110CA8"/>
    <w:multiLevelType w:val="hybridMultilevel"/>
    <w:tmpl w:val="67581480"/>
    <w:lvl w:ilvl="0" w:tplc="0CDC952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10F4C4A2">
      <w:numFmt w:val="bullet"/>
      <w:lvlText w:val=""/>
      <w:lvlJc w:val="left"/>
      <w:pPr>
        <w:tabs>
          <w:tab w:val="num" w:pos="2160"/>
        </w:tabs>
        <w:ind w:left="2160" w:hanging="360"/>
      </w:pPr>
      <w:rPr>
        <w:rFonts w:ascii="Wingdings 2" w:hAnsi="Wingdings 2" w:hint="default"/>
      </w:rPr>
    </w:lvl>
    <w:lvl w:ilvl="3" w:tplc="FFDC4B18" w:tentative="1">
      <w:start w:val="1"/>
      <w:numFmt w:val="bullet"/>
      <w:lvlText w:val="•"/>
      <w:lvlJc w:val="left"/>
      <w:pPr>
        <w:tabs>
          <w:tab w:val="num" w:pos="2880"/>
        </w:tabs>
        <w:ind w:left="2880" w:hanging="360"/>
      </w:pPr>
      <w:rPr>
        <w:rFonts w:ascii="Arial" w:hAnsi="Arial" w:hint="default"/>
      </w:rPr>
    </w:lvl>
    <w:lvl w:ilvl="4" w:tplc="690A1E92" w:tentative="1">
      <w:start w:val="1"/>
      <w:numFmt w:val="bullet"/>
      <w:lvlText w:val="•"/>
      <w:lvlJc w:val="left"/>
      <w:pPr>
        <w:tabs>
          <w:tab w:val="num" w:pos="3600"/>
        </w:tabs>
        <w:ind w:left="3600" w:hanging="360"/>
      </w:pPr>
      <w:rPr>
        <w:rFonts w:ascii="Arial" w:hAnsi="Arial" w:hint="default"/>
      </w:rPr>
    </w:lvl>
    <w:lvl w:ilvl="5" w:tplc="3F8AE7F8" w:tentative="1">
      <w:start w:val="1"/>
      <w:numFmt w:val="bullet"/>
      <w:lvlText w:val="•"/>
      <w:lvlJc w:val="left"/>
      <w:pPr>
        <w:tabs>
          <w:tab w:val="num" w:pos="4320"/>
        </w:tabs>
        <w:ind w:left="4320" w:hanging="360"/>
      </w:pPr>
      <w:rPr>
        <w:rFonts w:ascii="Arial" w:hAnsi="Arial" w:hint="default"/>
      </w:rPr>
    </w:lvl>
    <w:lvl w:ilvl="6" w:tplc="DC5A02B0" w:tentative="1">
      <w:start w:val="1"/>
      <w:numFmt w:val="bullet"/>
      <w:lvlText w:val="•"/>
      <w:lvlJc w:val="left"/>
      <w:pPr>
        <w:tabs>
          <w:tab w:val="num" w:pos="5040"/>
        </w:tabs>
        <w:ind w:left="5040" w:hanging="360"/>
      </w:pPr>
      <w:rPr>
        <w:rFonts w:ascii="Arial" w:hAnsi="Arial" w:hint="default"/>
      </w:rPr>
    </w:lvl>
    <w:lvl w:ilvl="7" w:tplc="6CA8E3A6" w:tentative="1">
      <w:start w:val="1"/>
      <w:numFmt w:val="bullet"/>
      <w:lvlText w:val="•"/>
      <w:lvlJc w:val="left"/>
      <w:pPr>
        <w:tabs>
          <w:tab w:val="num" w:pos="5760"/>
        </w:tabs>
        <w:ind w:left="5760" w:hanging="360"/>
      </w:pPr>
      <w:rPr>
        <w:rFonts w:ascii="Arial" w:hAnsi="Arial" w:hint="default"/>
      </w:rPr>
    </w:lvl>
    <w:lvl w:ilvl="8" w:tplc="13B678E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CC07A5"/>
    <w:multiLevelType w:val="hybridMultilevel"/>
    <w:tmpl w:val="94D64A3C"/>
    <w:lvl w:ilvl="0" w:tplc="31FE555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381453"/>
    <w:multiLevelType w:val="hybridMultilevel"/>
    <w:tmpl w:val="B7F00D0A"/>
    <w:lvl w:ilvl="0" w:tplc="0CDC952E">
      <w:start w:val="1"/>
      <w:numFmt w:val="bullet"/>
      <w:lvlText w:val="•"/>
      <w:lvlJc w:val="left"/>
      <w:pPr>
        <w:tabs>
          <w:tab w:val="num" w:pos="720"/>
        </w:tabs>
        <w:ind w:left="720" w:hanging="360"/>
      </w:pPr>
      <w:rPr>
        <w:rFonts w:ascii="Arial" w:hAnsi="Arial" w:hint="default"/>
      </w:rPr>
    </w:lvl>
    <w:lvl w:ilvl="1" w:tplc="7B7A8A32">
      <w:numFmt w:val="bullet"/>
      <w:lvlText w:val=""/>
      <w:lvlJc w:val="left"/>
      <w:pPr>
        <w:tabs>
          <w:tab w:val="num" w:pos="1440"/>
        </w:tabs>
        <w:ind w:left="1440" w:hanging="360"/>
      </w:pPr>
      <w:rPr>
        <w:rFonts w:ascii="Wingdings 3" w:hAnsi="Wingdings 3" w:hint="default"/>
      </w:rPr>
    </w:lvl>
    <w:lvl w:ilvl="2" w:tplc="04090005">
      <w:start w:val="1"/>
      <w:numFmt w:val="bullet"/>
      <w:lvlText w:val=""/>
      <w:lvlJc w:val="left"/>
      <w:pPr>
        <w:tabs>
          <w:tab w:val="num" w:pos="2160"/>
        </w:tabs>
        <w:ind w:left="2160" w:hanging="360"/>
      </w:pPr>
      <w:rPr>
        <w:rFonts w:ascii="Wingdings" w:hAnsi="Wingdings" w:hint="default"/>
      </w:rPr>
    </w:lvl>
    <w:lvl w:ilvl="3" w:tplc="FFDC4B18" w:tentative="1">
      <w:start w:val="1"/>
      <w:numFmt w:val="bullet"/>
      <w:lvlText w:val="•"/>
      <w:lvlJc w:val="left"/>
      <w:pPr>
        <w:tabs>
          <w:tab w:val="num" w:pos="2880"/>
        </w:tabs>
        <w:ind w:left="2880" w:hanging="360"/>
      </w:pPr>
      <w:rPr>
        <w:rFonts w:ascii="Arial" w:hAnsi="Arial" w:hint="default"/>
      </w:rPr>
    </w:lvl>
    <w:lvl w:ilvl="4" w:tplc="690A1E92" w:tentative="1">
      <w:start w:val="1"/>
      <w:numFmt w:val="bullet"/>
      <w:lvlText w:val="•"/>
      <w:lvlJc w:val="left"/>
      <w:pPr>
        <w:tabs>
          <w:tab w:val="num" w:pos="3600"/>
        </w:tabs>
        <w:ind w:left="3600" w:hanging="360"/>
      </w:pPr>
      <w:rPr>
        <w:rFonts w:ascii="Arial" w:hAnsi="Arial" w:hint="default"/>
      </w:rPr>
    </w:lvl>
    <w:lvl w:ilvl="5" w:tplc="3F8AE7F8" w:tentative="1">
      <w:start w:val="1"/>
      <w:numFmt w:val="bullet"/>
      <w:lvlText w:val="•"/>
      <w:lvlJc w:val="left"/>
      <w:pPr>
        <w:tabs>
          <w:tab w:val="num" w:pos="4320"/>
        </w:tabs>
        <w:ind w:left="4320" w:hanging="360"/>
      </w:pPr>
      <w:rPr>
        <w:rFonts w:ascii="Arial" w:hAnsi="Arial" w:hint="default"/>
      </w:rPr>
    </w:lvl>
    <w:lvl w:ilvl="6" w:tplc="DC5A02B0" w:tentative="1">
      <w:start w:val="1"/>
      <w:numFmt w:val="bullet"/>
      <w:lvlText w:val="•"/>
      <w:lvlJc w:val="left"/>
      <w:pPr>
        <w:tabs>
          <w:tab w:val="num" w:pos="5040"/>
        </w:tabs>
        <w:ind w:left="5040" w:hanging="360"/>
      </w:pPr>
      <w:rPr>
        <w:rFonts w:ascii="Arial" w:hAnsi="Arial" w:hint="default"/>
      </w:rPr>
    </w:lvl>
    <w:lvl w:ilvl="7" w:tplc="6CA8E3A6" w:tentative="1">
      <w:start w:val="1"/>
      <w:numFmt w:val="bullet"/>
      <w:lvlText w:val="•"/>
      <w:lvlJc w:val="left"/>
      <w:pPr>
        <w:tabs>
          <w:tab w:val="num" w:pos="5760"/>
        </w:tabs>
        <w:ind w:left="5760" w:hanging="360"/>
      </w:pPr>
      <w:rPr>
        <w:rFonts w:ascii="Arial" w:hAnsi="Arial" w:hint="default"/>
      </w:rPr>
    </w:lvl>
    <w:lvl w:ilvl="8" w:tplc="13B678E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0419FA"/>
    <w:multiLevelType w:val="hybridMultilevel"/>
    <w:tmpl w:val="8146FF96"/>
    <w:lvl w:ilvl="0" w:tplc="CC600B14">
      <w:start w:val="1"/>
      <w:numFmt w:val="bullet"/>
      <w:lvlText w:val="•"/>
      <w:lvlJc w:val="left"/>
      <w:pPr>
        <w:tabs>
          <w:tab w:val="num" w:pos="720"/>
        </w:tabs>
        <w:ind w:left="720" w:hanging="360"/>
      </w:pPr>
      <w:rPr>
        <w:rFonts w:ascii="Arial" w:hAnsi="Arial" w:hint="default"/>
      </w:rPr>
    </w:lvl>
    <w:lvl w:ilvl="1" w:tplc="67409A12" w:tentative="1">
      <w:start w:val="1"/>
      <w:numFmt w:val="bullet"/>
      <w:lvlText w:val="•"/>
      <w:lvlJc w:val="left"/>
      <w:pPr>
        <w:tabs>
          <w:tab w:val="num" w:pos="1440"/>
        </w:tabs>
        <w:ind w:left="1440" w:hanging="360"/>
      </w:pPr>
      <w:rPr>
        <w:rFonts w:ascii="Arial" w:hAnsi="Arial" w:hint="default"/>
      </w:rPr>
    </w:lvl>
    <w:lvl w:ilvl="2" w:tplc="0B22758A" w:tentative="1">
      <w:start w:val="1"/>
      <w:numFmt w:val="bullet"/>
      <w:lvlText w:val="•"/>
      <w:lvlJc w:val="left"/>
      <w:pPr>
        <w:tabs>
          <w:tab w:val="num" w:pos="2160"/>
        </w:tabs>
        <w:ind w:left="2160" w:hanging="360"/>
      </w:pPr>
      <w:rPr>
        <w:rFonts w:ascii="Arial" w:hAnsi="Arial" w:hint="default"/>
      </w:rPr>
    </w:lvl>
    <w:lvl w:ilvl="3" w:tplc="A5240668" w:tentative="1">
      <w:start w:val="1"/>
      <w:numFmt w:val="bullet"/>
      <w:lvlText w:val="•"/>
      <w:lvlJc w:val="left"/>
      <w:pPr>
        <w:tabs>
          <w:tab w:val="num" w:pos="2880"/>
        </w:tabs>
        <w:ind w:left="2880" w:hanging="360"/>
      </w:pPr>
      <w:rPr>
        <w:rFonts w:ascii="Arial" w:hAnsi="Arial" w:hint="default"/>
      </w:rPr>
    </w:lvl>
    <w:lvl w:ilvl="4" w:tplc="1478C7A0" w:tentative="1">
      <w:start w:val="1"/>
      <w:numFmt w:val="bullet"/>
      <w:lvlText w:val="•"/>
      <w:lvlJc w:val="left"/>
      <w:pPr>
        <w:tabs>
          <w:tab w:val="num" w:pos="3600"/>
        </w:tabs>
        <w:ind w:left="3600" w:hanging="360"/>
      </w:pPr>
      <w:rPr>
        <w:rFonts w:ascii="Arial" w:hAnsi="Arial" w:hint="default"/>
      </w:rPr>
    </w:lvl>
    <w:lvl w:ilvl="5" w:tplc="CE483BA0" w:tentative="1">
      <w:start w:val="1"/>
      <w:numFmt w:val="bullet"/>
      <w:lvlText w:val="•"/>
      <w:lvlJc w:val="left"/>
      <w:pPr>
        <w:tabs>
          <w:tab w:val="num" w:pos="4320"/>
        </w:tabs>
        <w:ind w:left="4320" w:hanging="360"/>
      </w:pPr>
      <w:rPr>
        <w:rFonts w:ascii="Arial" w:hAnsi="Arial" w:hint="default"/>
      </w:rPr>
    </w:lvl>
    <w:lvl w:ilvl="6" w:tplc="F8BCD54E" w:tentative="1">
      <w:start w:val="1"/>
      <w:numFmt w:val="bullet"/>
      <w:lvlText w:val="•"/>
      <w:lvlJc w:val="left"/>
      <w:pPr>
        <w:tabs>
          <w:tab w:val="num" w:pos="5040"/>
        </w:tabs>
        <w:ind w:left="5040" w:hanging="360"/>
      </w:pPr>
      <w:rPr>
        <w:rFonts w:ascii="Arial" w:hAnsi="Arial" w:hint="default"/>
      </w:rPr>
    </w:lvl>
    <w:lvl w:ilvl="7" w:tplc="AE322372" w:tentative="1">
      <w:start w:val="1"/>
      <w:numFmt w:val="bullet"/>
      <w:lvlText w:val="•"/>
      <w:lvlJc w:val="left"/>
      <w:pPr>
        <w:tabs>
          <w:tab w:val="num" w:pos="5760"/>
        </w:tabs>
        <w:ind w:left="5760" w:hanging="360"/>
      </w:pPr>
      <w:rPr>
        <w:rFonts w:ascii="Arial" w:hAnsi="Arial" w:hint="default"/>
      </w:rPr>
    </w:lvl>
    <w:lvl w:ilvl="8" w:tplc="1A50B01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775D7B"/>
    <w:multiLevelType w:val="hybridMultilevel"/>
    <w:tmpl w:val="FB8C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A24D23"/>
    <w:multiLevelType w:val="hybridMultilevel"/>
    <w:tmpl w:val="E392E578"/>
    <w:lvl w:ilvl="0" w:tplc="EA706156">
      <w:start w:val="1"/>
      <w:numFmt w:val="bullet"/>
      <w:lvlText w:val="•"/>
      <w:lvlJc w:val="left"/>
      <w:pPr>
        <w:tabs>
          <w:tab w:val="num" w:pos="720"/>
        </w:tabs>
        <w:ind w:left="720" w:hanging="360"/>
      </w:pPr>
      <w:rPr>
        <w:rFonts w:ascii="Arial" w:hAnsi="Arial" w:hint="default"/>
      </w:rPr>
    </w:lvl>
    <w:lvl w:ilvl="1" w:tplc="B7F82D0A">
      <w:numFmt w:val="bullet"/>
      <w:lvlText w:val=""/>
      <w:lvlJc w:val="left"/>
      <w:pPr>
        <w:tabs>
          <w:tab w:val="num" w:pos="1440"/>
        </w:tabs>
        <w:ind w:left="1440" w:hanging="360"/>
      </w:pPr>
      <w:rPr>
        <w:rFonts w:ascii="Wingdings 3" w:hAnsi="Wingdings 3" w:hint="default"/>
      </w:rPr>
    </w:lvl>
    <w:lvl w:ilvl="2" w:tplc="471088F4">
      <w:numFmt w:val="bullet"/>
      <w:lvlText w:val=""/>
      <w:lvlJc w:val="left"/>
      <w:pPr>
        <w:tabs>
          <w:tab w:val="num" w:pos="2160"/>
        </w:tabs>
        <w:ind w:left="2160" w:hanging="360"/>
      </w:pPr>
      <w:rPr>
        <w:rFonts w:ascii="Wingdings 2" w:hAnsi="Wingdings 2" w:hint="default"/>
      </w:rPr>
    </w:lvl>
    <w:lvl w:ilvl="3" w:tplc="88907038" w:tentative="1">
      <w:start w:val="1"/>
      <w:numFmt w:val="bullet"/>
      <w:lvlText w:val="•"/>
      <w:lvlJc w:val="left"/>
      <w:pPr>
        <w:tabs>
          <w:tab w:val="num" w:pos="2880"/>
        </w:tabs>
        <w:ind w:left="2880" w:hanging="360"/>
      </w:pPr>
      <w:rPr>
        <w:rFonts w:ascii="Arial" w:hAnsi="Arial" w:hint="default"/>
      </w:rPr>
    </w:lvl>
    <w:lvl w:ilvl="4" w:tplc="93A8030E" w:tentative="1">
      <w:start w:val="1"/>
      <w:numFmt w:val="bullet"/>
      <w:lvlText w:val="•"/>
      <w:lvlJc w:val="left"/>
      <w:pPr>
        <w:tabs>
          <w:tab w:val="num" w:pos="3600"/>
        </w:tabs>
        <w:ind w:left="3600" w:hanging="360"/>
      </w:pPr>
      <w:rPr>
        <w:rFonts w:ascii="Arial" w:hAnsi="Arial" w:hint="default"/>
      </w:rPr>
    </w:lvl>
    <w:lvl w:ilvl="5" w:tplc="7BAE63E6" w:tentative="1">
      <w:start w:val="1"/>
      <w:numFmt w:val="bullet"/>
      <w:lvlText w:val="•"/>
      <w:lvlJc w:val="left"/>
      <w:pPr>
        <w:tabs>
          <w:tab w:val="num" w:pos="4320"/>
        </w:tabs>
        <w:ind w:left="4320" w:hanging="360"/>
      </w:pPr>
      <w:rPr>
        <w:rFonts w:ascii="Arial" w:hAnsi="Arial" w:hint="default"/>
      </w:rPr>
    </w:lvl>
    <w:lvl w:ilvl="6" w:tplc="EFCAE114" w:tentative="1">
      <w:start w:val="1"/>
      <w:numFmt w:val="bullet"/>
      <w:lvlText w:val="•"/>
      <w:lvlJc w:val="left"/>
      <w:pPr>
        <w:tabs>
          <w:tab w:val="num" w:pos="5040"/>
        </w:tabs>
        <w:ind w:left="5040" w:hanging="360"/>
      </w:pPr>
      <w:rPr>
        <w:rFonts w:ascii="Arial" w:hAnsi="Arial" w:hint="default"/>
      </w:rPr>
    </w:lvl>
    <w:lvl w:ilvl="7" w:tplc="42647822" w:tentative="1">
      <w:start w:val="1"/>
      <w:numFmt w:val="bullet"/>
      <w:lvlText w:val="•"/>
      <w:lvlJc w:val="left"/>
      <w:pPr>
        <w:tabs>
          <w:tab w:val="num" w:pos="5760"/>
        </w:tabs>
        <w:ind w:left="5760" w:hanging="360"/>
      </w:pPr>
      <w:rPr>
        <w:rFonts w:ascii="Arial" w:hAnsi="Arial" w:hint="default"/>
      </w:rPr>
    </w:lvl>
    <w:lvl w:ilvl="8" w:tplc="2310A7A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E35980"/>
    <w:multiLevelType w:val="hybridMultilevel"/>
    <w:tmpl w:val="842C0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51E7F07"/>
    <w:multiLevelType w:val="hybridMultilevel"/>
    <w:tmpl w:val="17FEC7EC"/>
    <w:lvl w:ilvl="0" w:tplc="5DE8E566">
      <w:start w:val="1"/>
      <w:numFmt w:val="bullet"/>
      <w:lvlText w:val="•"/>
      <w:lvlJc w:val="left"/>
      <w:pPr>
        <w:tabs>
          <w:tab w:val="num" w:pos="720"/>
        </w:tabs>
        <w:ind w:left="720" w:hanging="360"/>
      </w:pPr>
      <w:rPr>
        <w:rFonts w:ascii="Arial" w:hAnsi="Arial" w:hint="default"/>
      </w:rPr>
    </w:lvl>
    <w:lvl w:ilvl="1" w:tplc="F5DEF380" w:tentative="1">
      <w:start w:val="1"/>
      <w:numFmt w:val="bullet"/>
      <w:lvlText w:val="•"/>
      <w:lvlJc w:val="left"/>
      <w:pPr>
        <w:tabs>
          <w:tab w:val="num" w:pos="1440"/>
        </w:tabs>
        <w:ind w:left="1440" w:hanging="360"/>
      </w:pPr>
      <w:rPr>
        <w:rFonts w:ascii="Arial" w:hAnsi="Arial" w:hint="default"/>
      </w:rPr>
    </w:lvl>
    <w:lvl w:ilvl="2" w:tplc="F76A61A4">
      <w:start w:val="1"/>
      <w:numFmt w:val="bullet"/>
      <w:lvlText w:val="•"/>
      <w:lvlJc w:val="left"/>
      <w:pPr>
        <w:tabs>
          <w:tab w:val="num" w:pos="2160"/>
        </w:tabs>
        <w:ind w:left="2160" w:hanging="360"/>
      </w:pPr>
      <w:rPr>
        <w:rFonts w:ascii="Arial" w:hAnsi="Arial" w:hint="default"/>
      </w:rPr>
    </w:lvl>
    <w:lvl w:ilvl="3" w:tplc="489E348A" w:tentative="1">
      <w:start w:val="1"/>
      <w:numFmt w:val="bullet"/>
      <w:lvlText w:val="•"/>
      <w:lvlJc w:val="left"/>
      <w:pPr>
        <w:tabs>
          <w:tab w:val="num" w:pos="2880"/>
        </w:tabs>
        <w:ind w:left="2880" w:hanging="360"/>
      </w:pPr>
      <w:rPr>
        <w:rFonts w:ascii="Arial" w:hAnsi="Arial" w:hint="default"/>
      </w:rPr>
    </w:lvl>
    <w:lvl w:ilvl="4" w:tplc="04C68D76" w:tentative="1">
      <w:start w:val="1"/>
      <w:numFmt w:val="bullet"/>
      <w:lvlText w:val="•"/>
      <w:lvlJc w:val="left"/>
      <w:pPr>
        <w:tabs>
          <w:tab w:val="num" w:pos="3600"/>
        </w:tabs>
        <w:ind w:left="3600" w:hanging="360"/>
      </w:pPr>
      <w:rPr>
        <w:rFonts w:ascii="Arial" w:hAnsi="Arial" w:hint="default"/>
      </w:rPr>
    </w:lvl>
    <w:lvl w:ilvl="5" w:tplc="6156A5CA" w:tentative="1">
      <w:start w:val="1"/>
      <w:numFmt w:val="bullet"/>
      <w:lvlText w:val="•"/>
      <w:lvlJc w:val="left"/>
      <w:pPr>
        <w:tabs>
          <w:tab w:val="num" w:pos="4320"/>
        </w:tabs>
        <w:ind w:left="4320" w:hanging="360"/>
      </w:pPr>
      <w:rPr>
        <w:rFonts w:ascii="Arial" w:hAnsi="Arial" w:hint="default"/>
      </w:rPr>
    </w:lvl>
    <w:lvl w:ilvl="6" w:tplc="9EF47FAE" w:tentative="1">
      <w:start w:val="1"/>
      <w:numFmt w:val="bullet"/>
      <w:lvlText w:val="•"/>
      <w:lvlJc w:val="left"/>
      <w:pPr>
        <w:tabs>
          <w:tab w:val="num" w:pos="5040"/>
        </w:tabs>
        <w:ind w:left="5040" w:hanging="360"/>
      </w:pPr>
      <w:rPr>
        <w:rFonts w:ascii="Arial" w:hAnsi="Arial" w:hint="default"/>
      </w:rPr>
    </w:lvl>
    <w:lvl w:ilvl="7" w:tplc="A16C425E" w:tentative="1">
      <w:start w:val="1"/>
      <w:numFmt w:val="bullet"/>
      <w:lvlText w:val="•"/>
      <w:lvlJc w:val="left"/>
      <w:pPr>
        <w:tabs>
          <w:tab w:val="num" w:pos="5760"/>
        </w:tabs>
        <w:ind w:left="5760" w:hanging="360"/>
      </w:pPr>
      <w:rPr>
        <w:rFonts w:ascii="Arial" w:hAnsi="Arial" w:hint="default"/>
      </w:rPr>
    </w:lvl>
    <w:lvl w:ilvl="8" w:tplc="80A838A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1C5481"/>
    <w:multiLevelType w:val="hybridMultilevel"/>
    <w:tmpl w:val="3BF81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3B265C"/>
    <w:multiLevelType w:val="multilevel"/>
    <w:tmpl w:val="7E621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3027EE"/>
    <w:multiLevelType w:val="hybridMultilevel"/>
    <w:tmpl w:val="319A32FE"/>
    <w:lvl w:ilvl="0" w:tplc="31FE5552">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3D5051F"/>
    <w:multiLevelType w:val="hybridMultilevel"/>
    <w:tmpl w:val="022E0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C95F9B"/>
    <w:multiLevelType w:val="hybridMultilevel"/>
    <w:tmpl w:val="1AF6AD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D5327D"/>
    <w:multiLevelType w:val="hybridMultilevel"/>
    <w:tmpl w:val="3F7282A2"/>
    <w:lvl w:ilvl="0" w:tplc="EA70615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71088F4">
      <w:numFmt w:val="bullet"/>
      <w:lvlText w:val=""/>
      <w:lvlJc w:val="left"/>
      <w:pPr>
        <w:tabs>
          <w:tab w:val="num" w:pos="2160"/>
        </w:tabs>
        <w:ind w:left="2160" w:hanging="360"/>
      </w:pPr>
      <w:rPr>
        <w:rFonts w:ascii="Wingdings 2" w:hAnsi="Wingdings 2" w:hint="default"/>
      </w:rPr>
    </w:lvl>
    <w:lvl w:ilvl="3" w:tplc="88907038" w:tentative="1">
      <w:start w:val="1"/>
      <w:numFmt w:val="bullet"/>
      <w:lvlText w:val="•"/>
      <w:lvlJc w:val="left"/>
      <w:pPr>
        <w:tabs>
          <w:tab w:val="num" w:pos="2880"/>
        </w:tabs>
        <w:ind w:left="2880" w:hanging="360"/>
      </w:pPr>
      <w:rPr>
        <w:rFonts w:ascii="Arial" w:hAnsi="Arial" w:hint="default"/>
      </w:rPr>
    </w:lvl>
    <w:lvl w:ilvl="4" w:tplc="93A8030E" w:tentative="1">
      <w:start w:val="1"/>
      <w:numFmt w:val="bullet"/>
      <w:lvlText w:val="•"/>
      <w:lvlJc w:val="left"/>
      <w:pPr>
        <w:tabs>
          <w:tab w:val="num" w:pos="3600"/>
        </w:tabs>
        <w:ind w:left="3600" w:hanging="360"/>
      </w:pPr>
      <w:rPr>
        <w:rFonts w:ascii="Arial" w:hAnsi="Arial" w:hint="default"/>
      </w:rPr>
    </w:lvl>
    <w:lvl w:ilvl="5" w:tplc="7BAE63E6" w:tentative="1">
      <w:start w:val="1"/>
      <w:numFmt w:val="bullet"/>
      <w:lvlText w:val="•"/>
      <w:lvlJc w:val="left"/>
      <w:pPr>
        <w:tabs>
          <w:tab w:val="num" w:pos="4320"/>
        </w:tabs>
        <w:ind w:left="4320" w:hanging="360"/>
      </w:pPr>
      <w:rPr>
        <w:rFonts w:ascii="Arial" w:hAnsi="Arial" w:hint="default"/>
      </w:rPr>
    </w:lvl>
    <w:lvl w:ilvl="6" w:tplc="EFCAE114" w:tentative="1">
      <w:start w:val="1"/>
      <w:numFmt w:val="bullet"/>
      <w:lvlText w:val="•"/>
      <w:lvlJc w:val="left"/>
      <w:pPr>
        <w:tabs>
          <w:tab w:val="num" w:pos="5040"/>
        </w:tabs>
        <w:ind w:left="5040" w:hanging="360"/>
      </w:pPr>
      <w:rPr>
        <w:rFonts w:ascii="Arial" w:hAnsi="Arial" w:hint="default"/>
      </w:rPr>
    </w:lvl>
    <w:lvl w:ilvl="7" w:tplc="42647822" w:tentative="1">
      <w:start w:val="1"/>
      <w:numFmt w:val="bullet"/>
      <w:lvlText w:val="•"/>
      <w:lvlJc w:val="left"/>
      <w:pPr>
        <w:tabs>
          <w:tab w:val="num" w:pos="5760"/>
        </w:tabs>
        <w:ind w:left="5760" w:hanging="360"/>
      </w:pPr>
      <w:rPr>
        <w:rFonts w:ascii="Arial" w:hAnsi="Arial" w:hint="default"/>
      </w:rPr>
    </w:lvl>
    <w:lvl w:ilvl="8" w:tplc="2310A7A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471F9F"/>
    <w:multiLevelType w:val="hybridMultilevel"/>
    <w:tmpl w:val="9F4EE1BE"/>
    <w:lvl w:ilvl="0" w:tplc="BFF82170">
      <w:start w:val="1"/>
      <w:numFmt w:val="bullet"/>
      <w:lvlText w:val="•"/>
      <w:lvlJc w:val="left"/>
      <w:pPr>
        <w:tabs>
          <w:tab w:val="num" w:pos="720"/>
        </w:tabs>
        <w:ind w:left="720" w:hanging="360"/>
      </w:pPr>
      <w:rPr>
        <w:rFonts w:ascii="Arial" w:hAnsi="Arial" w:hint="default"/>
      </w:rPr>
    </w:lvl>
    <w:lvl w:ilvl="1" w:tplc="21145FD2" w:tentative="1">
      <w:start w:val="1"/>
      <w:numFmt w:val="bullet"/>
      <w:lvlText w:val="•"/>
      <w:lvlJc w:val="left"/>
      <w:pPr>
        <w:tabs>
          <w:tab w:val="num" w:pos="1440"/>
        </w:tabs>
        <w:ind w:left="1440" w:hanging="360"/>
      </w:pPr>
      <w:rPr>
        <w:rFonts w:ascii="Arial" w:hAnsi="Arial" w:hint="default"/>
      </w:rPr>
    </w:lvl>
    <w:lvl w:ilvl="2" w:tplc="5ACA812A" w:tentative="1">
      <w:start w:val="1"/>
      <w:numFmt w:val="bullet"/>
      <w:lvlText w:val="•"/>
      <w:lvlJc w:val="left"/>
      <w:pPr>
        <w:tabs>
          <w:tab w:val="num" w:pos="2160"/>
        </w:tabs>
        <w:ind w:left="2160" w:hanging="360"/>
      </w:pPr>
      <w:rPr>
        <w:rFonts w:ascii="Arial" w:hAnsi="Arial" w:hint="default"/>
      </w:rPr>
    </w:lvl>
    <w:lvl w:ilvl="3" w:tplc="890655AC" w:tentative="1">
      <w:start w:val="1"/>
      <w:numFmt w:val="bullet"/>
      <w:lvlText w:val="•"/>
      <w:lvlJc w:val="left"/>
      <w:pPr>
        <w:tabs>
          <w:tab w:val="num" w:pos="2880"/>
        </w:tabs>
        <w:ind w:left="2880" w:hanging="360"/>
      </w:pPr>
      <w:rPr>
        <w:rFonts w:ascii="Arial" w:hAnsi="Arial" w:hint="default"/>
      </w:rPr>
    </w:lvl>
    <w:lvl w:ilvl="4" w:tplc="272AEBFC" w:tentative="1">
      <w:start w:val="1"/>
      <w:numFmt w:val="bullet"/>
      <w:lvlText w:val="•"/>
      <w:lvlJc w:val="left"/>
      <w:pPr>
        <w:tabs>
          <w:tab w:val="num" w:pos="3600"/>
        </w:tabs>
        <w:ind w:left="3600" w:hanging="360"/>
      </w:pPr>
      <w:rPr>
        <w:rFonts w:ascii="Arial" w:hAnsi="Arial" w:hint="default"/>
      </w:rPr>
    </w:lvl>
    <w:lvl w:ilvl="5" w:tplc="AF88A946" w:tentative="1">
      <w:start w:val="1"/>
      <w:numFmt w:val="bullet"/>
      <w:lvlText w:val="•"/>
      <w:lvlJc w:val="left"/>
      <w:pPr>
        <w:tabs>
          <w:tab w:val="num" w:pos="4320"/>
        </w:tabs>
        <w:ind w:left="4320" w:hanging="360"/>
      </w:pPr>
      <w:rPr>
        <w:rFonts w:ascii="Arial" w:hAnsi="Arial" w:hint="default"/>
      </w:rPr>
    </w:lvl>
    <w:lvl w:ilvl="6" w:tplc="6C5EC002" w:tentative="1">
      <w:start w:val="1"/>
      <w:numFmt w:val="bullet"/>
      <w:lvlText w:val="•"/>
      <w:lvlJc w:val="left"/>
      <w:pPr>
        <w:tabs>
          <w:tab w:val="num" w:pos="5040"/>
        </w:tabs>
        <w:ind w:left="5040" w:hanging="360"/>
      </w:pPr>
      <w:rPr>
        <w:rFonts w:ascii="Arial" w:hAnsi="Arial" w:hint="default"/>
      </w:rPr>
    </w:lvl>
    <w:lvl w:ilvl="7" w:tplc="A8AECF5A" w:tentative="1">
      <w:start w:val="1"/>
      <w:numFmt w:val="bullet"/>
      <w:lvlText w:val="•"/>
      <w:lvlJc w:val="left"/>
      <w:pPr>
        <w:tabs>
          <w:tab w:val="num" w:pos="5760"/>
        </w:tabs>
        <w:ind w:left="5760" w:hanging="360"/>
      </w:pPr>
      <w:rPr>
        <w:rFonts w:ascii="Arial" w:hAnsi="Arial" w:hint="default"/>
      </w:rPr>
    </w:lvl>
    <w:lvl w:ilvl="8" w:tplc="4D7ADA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909769A"/>
    <w:multiLevelType w:val="hybridMultilevel"/>
    <w:tmpl w:val="98441486"/>
    <w:lvl w:ilvl="0" w:tplc="0CDC952E">
      <w:start w:val="1"/>
      <w:numFmt w:val="bullet"/>
      <w:lvlText w:val="•"/>
      <w:lvlJc w:val="left"/>
      <w:pPr>
        <w:tabs>
          <w:tab w:val="num" w:pos="720"/>
        </w:tabs>
        <w:ind w:left="720" w:hanging="360"/>
      </w:pPr>
      <w:rPr>
        <w:rFonts w:ascii="Arial" w:hAnsi="Arial" w:hint="default"/>
      </w:rPr>
    </w:lvl>
    <w:lvl w:ilvl="1" w:tplc="7B7A8A32">
      <w:numFmt w:val="bullet"/>
      <w:lvlText w:val=""/>
      <w:lvlJc w:val="left"/>
      <w:pPr>
        <w:tabs>
          <w:tab w:val="num" w:pos="1440"/>
        </w:tabs>
        <w:ind w:left="1440" w:hanging="360"/>
      </w:pPr>
      <w:rPr>
        <w:rFonts w:ascii="Wingdings 3" w:hAnsi="Wingdings 3"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FFDC4B18" w:tentative="1">
      <w:start w:val="1"/>
      <w:numFmt w:val="bullet"/>
      <w:lvlText w:val="•"/>
      <w:lvlJc w:val="left"/>
      <w:pPr>
        <w:tabs>
          <w:tab w:val="num" w:pos="2880"/>
        </w:tabs>
        <w:ind w:left="2880" w:hanging="360"/>
      </w:pPr>
      <w:rPr>
        <w:rFonts w:ascii="Arial" w:hAnsi="Arial" w:hint="default"/>
      </w:rPr>
    </w:lvl>
    <w:lvl w:ilvl="4" w:tplc="690A1E92" w:tentative="1">
      <w:start w:val="1"/>
      <w:numFmt w:val="bullet"/>
      <w:lvlText w:val="•"/>
      <w:lvlJc w:val="left"/>
      <w:pPr>
        <w:tabs>
          <w:tab w:val="num" w:pos="3600"/>
        </w:tabs>
        <w:ind w:left="3600" w:hanging="360"/>
      </w:pPr>
      <w:rPr>
        <w:rFonts w:ascii="Arial" w:hAnsi="Arial" w:hint="default"/>
      </w:rPr>
    </w:lvl>
    <w:lvl w:ilvl="5" w:tplc="3F8AE7F8" w:tentative="1">
      <w:start w:val="1"/>
      <w:numFmt w:val="bullet"/>
      <w:lvlText w:val="•"/>
      <w:lvlJc w:val="left"/>
      <w:pPr>
        <w:tabs>
          <w:tab w:val="num" w:pos="4320"/>
        </w:tabs>
        <w:ind w:left="4320" w:hanging="360"/>
      </w:pPr>
      <w:rPr>
        <w:rFonts w:ascii="Arial" w:hAnsi="Arial" w:hint="default"/>
      </w:rPr>
    </w:lvl>
    <w:lvl w:ilvl="6" w:tplc="DC5A02B0" w:tentative="1">
      <w:start w:val="1"/>
      <w:numFmt w:val="bullet"/>
      <w:lvlText w:val="•"/>
      <w:lvlJc w:val="left"/>
      <w:pPr>
        <w:tabs>
          <w:tab w:val="num" w:pos="5040"/>
        </w:tabs>
        <w:ind w:left="5040" w:hanging="360"/>
      </w:pPr>
      <w:rPr>
        <w:rFonts w:ascii="Arial" w:hAnsi="Arial" w:hint="default"/>
      </w:rPr>
    </w:lvl>
    <w:lvl w:ilvl="7" w:tplc="6CA8E3A6" w:tentative="1">
      <w:start w:val="1"/>
      <w:numFmt w:val="bullet"/>
      <w:lvlText w:val="•"/>
      <w:lvlJc w:val="left"/>
      <w:pPr>
        <w:tabs>
          <w:tab w:val="num" w:pos="5760"/>
        </w:tabs>
        <w:ind w:left="5760" w:hanging="360"/>
      </w:pPr>
      <w:rPr>
        <w:rFonts w:ascii="Arial" w:hAnsi="Arial" w:hint="default"/>
      </w:rPr>
    </w:lvl>
    <w:lvl w:ilvl="8" w:tplc="13B678E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4E1889"/>
    <w:multiLevelType w:val="hybridMultilevel"/>
    <w:tmpl w:val="FA80B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DD869FD"/>
    <w:multiLevelType w:val="hybridMultilevel"/>
    <w:tmpl w:val="A124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6E5846"/>
    <w:multiLevelType w:val="hybridMultilevel"/>
    <w:tmpl w:val="9B4430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62228A"/>
    <w:multiLevelType w:val="hybridMultilevel"/>
    <w:tmpl w:val="A6127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0E1063"/>
    <w:multiLevelType w:val="hybridMultilevel"/>
    <w:tmpl w:val="96C0D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3F601B7"/>
    <w:multiLevelType w:val="hybridMultilevel"/>
    <w:tmpl w:val="EC589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035816"/>
    <w:multiLevelType w:val="hybridMultilevel"/>
    <w:tmpl w:val="3DC4F82C"/>
    <w:lvl w:ilvl="0" w:tplc="3BFA4A98">
      <w:start w:val="1"/>
      <w:numFmt w:val="bullet"/>
      <w:lvlText w:val="•"/>
      <w:lvlJc w:val="left"/>
      <w:pPr>
        <w:tabs>
          <w:tab w:val="num" w:pos="720"/>
        </w:tabs>
        <w:ind w:left="720" w:hanging="360"/>
      </w:pPr>
      <w:rPr>
        <w:rFonts w:ascii="Arial" w:hAnsi="Arial" w:hint="default"/>
      </w:rPr>
    </w:lvl>
    <w:lvl w:ilvl="1" w:tplc="036EFF1A" w:tentative="1">
      <w:start w:val="1"/>
      <w:numFmt w:val="bullet"/>
      <w:lvlText w:val="•"/>
      <w:lvlJc w:val="left"/>
      <w:pPr>
        <w:tabs>
          <w:tab w:val="num" w:pos="1440"/>
        </w:tabs>
        <w:ind w:left="1440" w:hanging="360"/>
      </w:pPr>
      <w:rPr>
        <w:rFonts w:ascii="Arial" w:hAnsi="Arial" w:hint="default"/>
      </w:rPr>
    </w:lvl>
    <w:lvl w:ilvl="2" w:tplc="2F7400A8" w:tentative="1">
      <w:start w:val="1"/>
      <w:numFmt w:val="bullet"/>
      <w:lvlText w:val="•"/>
      <w:lvlJc w:val="left"/>
      <w:pPr>
        <w:tabs>
          <w:tab w:val="num" w:pos="2160"/>
        </w:tabs>
        <w:ind w:left="2160" w:hanging="360"/>
      </w:pPr>
      <w:rPr>
        <w:rFonts w:ascii="Arial" w:hAnsi="Arial" w:hint="default"/>
      </w:rPr>
    </w:lvl>
    <w:lvl w:ilvl="3" w:tplc="68AC1F38" w:tentative="1">
      <w:start w:val="1"/>
      <w:numFmt w:val="bullet"/>
      <w:lvlText w:val="•"/>
      <w:lvlJc w:val="left"/>
      <w:pPr>
        <w:tabs>
          <w:tab w:val="num" w:pos="2880"/>
        </w:tabs>
        <w:ind w:left="2880" w:hanging="360"/>
      </w:pPr>
      <w:rPr>
        <w:rFonts w:ascii="Arial" w:hAnsi="Arial" w:hint="default"/>
      </w:rPr>
    </w:lvl>
    <w:lvl w:ilvl="4" w:tplc="01600FFE" w:tentative="1">
      <w:start w:val="1"/>
      <w:numFmt w:val="bullet"/>
      <w:lvlText w:val="•"/>
      <w:lvlJc w:val="left"/>
      <w:pPr>
        <w:tabs>
          <w:tab w:val="num" w:pos="3600"/>
        </w:tabs>
        <w:ind w:left="3600" w:hanging="360"/>
      </w:pPr>
      <w:rPr>
        <w:rFonts w:ascii="Arial" w:hAnsi="Arial" w:hint="default"/>
      </w:rPr>
    </w:lvl>
    <w:lvl w:ilvl="5" w:tplc="E39208D2" w:tentative="1">
      <w:start w:val="1"/>
      <w:numFmt w:val="bullet"/>
      <w:lvlText w:val="•"/>
      <w:lvlJc w:val="left"/>
      <w:pPr>
        <w:tabs>
          <w:tab w:val="num" w:pos="4320"/>
        </w:tabs>
        <w:ind w:left="4320" w:hanging="360"/>
      </w:pPr>
      <w:rPr>
        <w:rFonts w:ascii="Arial" w:hAnsi="Arial" w:hint="default"/>
      </w:rPr>
    </w:lvl>
    <w:lvl w:ilvl="6" w:tplc="DD24465A" w:tentative="1">
      <w:start w:val="1"/>
      <w:numFmt w:val="bullet"/>
      <w:lvlText w:val="•"/>
      <w:lvlJc w:val="left"/>
      <w:pPr>
        <w:tabs>
          <w:tab w:val="num" w:pos="5040"/>
        </w:tabs>
        <w:ind w:left="5040" w:hanging="360"/>
      </w:pPr>
      <w:rPr>
        <w:rFonts w:ascii="Arial" w:hAnsi="Arial" w:hint="default"/>
      </w:rPr>
    </w:lvl>
    <w:lvl w:ilvl="7" w:tplc="70A4B9B2" w:tentative="1">
      <w:start w:val="1"/>
      <w:numFmt w:val="bullet"/>
      <w:lvlText w:val="•"/>
      <w:lvlJc w:val="left"/>
      <w:pPr>
        <w:tabs>
          <w:tab w:val="num" w:pos="5760"/>
        </w:tabs>
        <w:ind w:left="5760" w:hanging="360"/>
      </w:pPr>
      <w:rPr>
        <w:rFonts w:ascii="Arial" w:hAnsi="Arial" w:hint="default"/>
      </w:rPr>
    </w:lvl>
    <w:lvl w:ilvl="8" w:tplc="8AE276D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651553E"/>
    <w:multiLevelType w:val="hybridMultilevel"/>
    <w:tmpl w:val="2C1EE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3C5B9D"/>
    <w:multiLevelType w:val="hybridMultilevel"/>
    <w:tmpl w:val="70BA1176"/>
    <w:lvl w:ilvl="0" w:tplc="62CA672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D974EB"/>
    <w:multiLevelType w:val="hybridMultilevel"/>
    <w:tmpl w:val="6ED2053C"/>
    <w:lvl w:ilvl="0" w:tplc="424E307E">
      <w:start w:val="1"/>
      <w:numFmt w:val="bullet"/>
      <w:lvlText w:val="•"/>
      <w:lvlJc w:val="left"/>
      <w:pPr>
        <w:tabs>
          <w:tab w:val="num" w:pos="720"/>
        </w:tabs>
        <w:ind w:left="720" w:hanging="360"/>
      </w:pPr>
      <w:rPr>
        <w:rFonts w:ascii="Arial" w:hAnsi="Arial" w:hint="default"/>
      </w:rPr>
    </w:lvl>
    <w:lvl w:ilvl="1" w:tplc="A3C8A332" w:tentative="1">
      <w:start w:val="1"/>
      <w:numFmt w:val="bullet"/>
      <w:lvlText w:val="•"/>
      <w:lvlJc w:val="left"/>
      <w:pPr>
        <w:tabs>
          <w:tab w:val="num" w:pos="1440"/>
        </w:tabs>
        <w:ind w:left="1440" w:hanging="360"/>
      </w:pPr>
      <w:rPr>
        <w:rFonts w:ascii="Arial" w:hAnsi="Arial" w:hint="default"/>
      </w:rPr>
    </w:lvl>
    <w:lvl w:ilvl="2" w:tplc="49469070">
      <w:numFmt w:val="bullet"/>
      <w:lvlText w:val=""/>
      <w:lvlJc w:val="left"/>
      <w:pPr>
        <w:tabs>
          <w:tab w:val="num" w:pos="2160"/>
        </w:tabs>
        <w:ind w:left="2160" w:hanging="360"/>
      </w:pPr>
      <w:rPr>
        <w:rFonts w:ascii="Wingdings 3" w:hAnsi="Wingdings 3" w:hint="default"/>
      </w:rPr>
    </w:lvl>
    <w:lvl w:ilvl="3" w:tplc="871245EA" w:tentative="1">
      <w:start w:val="1"/>
      <w:numFmt w:val="bullet"/>
      <w:lvlText w:val="•"/>
      <w:lvlJc w:val="left"/>
      <w:pPr>
        <w:tabs>
          <w:tab w:val="num" w:pos="2880"/>
        </w:tabs>
        <w:ind w:left="2880" w:hanging="360"/>
      </w:pPr>
      <w:rPr>
        <w:rFonts w:ascii="Arial" w:hAnsi="Arial" w:hint="default"/>
      </w:rPr>
    </w:lvl>
    <w:lvl w:ilvl="4" w:tplc="7A00C312" w:tentative="1">
      <w:start w:val="1"/>
      <w:numFmt w:val="bullet"/>
      <w:lvlText w:val="•"/>
      <w:lvlJc w:val="left"/>
      <w:pPr>
        <w:tabs>
          <w:tab w:val="num" w:pos="3600"/>
        </w:tabs>
        <w:ind w:left="3600" w:hanging="360"/>
      </w:pPr>
      <w:rPr>
        <w:rFonts w:ascii="Arial" w:hAnsi="Arial" w:hint="default"/>
      </w:rPr>
    </w:lvl>
    <w:lvl w:ilvl="5" w:tplc="2C78524A" w:tentative="1">
      <w:start w:val="1"/>
      <w:numFmt w:val="bullet"/>
      <w:lvlText w:val="•"/>
      <w:lvlJc w:val="left"/>
      <w:pPr>
        <w:tabs>
          <w:tab w:val="num" w:pos="4320"/>
        </w:tabs>
        <w:ind w:left="4320" w:hanging="360"/>
      </w:pPr>
      <w:rPr>
        <w:rFonts w:ascii="Arial" w:hAnsi="Arial" w:hint="default"/>
      </w:rPr>
    </w:lvl>
    <w:lvl w:ilvl="6" w:tplc="5DEE0F94" w:tentative="1">
      <w:start w:val="1"/>
      <w:numFmt w:val="bullet"/>
      <w:lvlText w:val="•"/>
      <w:lvlJc w:val="left"/>
      <w:pPr>
        <w:tabs>
          <w:tab w:val="num" w:pos="5040"/>
        </w:tabs>
        <w:ind w:left="5040" w:hanging="360"/>
      </w:pPr>
      <w:rPr>
        <w:rFonts w:ascii="Arial" w:hAnsi="Arial" w:hint="default"/>
      </w:rPr>
    </w:lvl>
    <w:lvl w:ilvl="7" w:tplc="01683AD6" w:tentative="1">
      <w:start w:val="1"/>
      <w:numFmt w:val="bullet"/>
      <w:lvlText w:val="•"/>
      <w:lvlJc w:val="left"/>
      <w:pPr>
        <w:tabs>
          <w:tab w:val="num" w:pos="5760"/>
        </w:tabs>
        <w:ind w:left="5760" w:hanging="360"/>
      </w:pPr>
      <w:rPr>
        <w:rFonts w:ascii="Arial" w:hAnsi="Arial" w:hint="default"/>
      </w:rPr>
    </w:lvl>
    <w:lvl w:ilvl="8" w:tplc="9FFE5BA8" w:tentative="1">
      <w:start w:val="1"/>
      <w:numFmt w:val="bullet"/>
      <w:lvlText w:val="•"/>
      <w:lvlJc w:val="left"/>
      <w:pPr>
        <w:tabs>
          <w:tab w:val="num" w:pos="6480"/>
        </w:tabs>
        <w:ind w:left="6480" w:hanging="360"/>
      </w:pPr>
      <w:rPr>
        <w:rFonts w:ascii="Arial" w:hAnsi="Arial" w:hint="default"/>
      </w:rPr>
    </w:lvl>
  </w:abstractNum>
  <w:num w:numId="1" w16cid:durableId="1272203616">
    <w:abstractNumId w:val="32"/>
  </w:num>
  <w:num w:numId="2" w16cid:durableId="1913999222">
    <w:abstractNumId w:val="33"/>
  </w:num>
  <w:num w:numId="3" w16cid:durableId="1941331991">
    <w:abstractNumId w:val="10"/>
  </w:num>
  <w:num w:numId="4" w16cid:durableId="916288614">
    <w:abstractNumId w:val="17"/>
  </w:num>
  <w:num w:numId="5" w16cid:durableId="1453095276">
    <w:abstractNumId w:val="26"/>
  </w:num>
  <w:num w:numId="6" w16cid:durableId="1089498545">
    <w:abstractNumId w:val="3"/>
  </w:num>
  <w:num w:numId="7" w16cid:durableId="1565675780">
    <w:abstractNumId w:val="19"/>
  </w:num>
  <w:num w:numId="8" w16cid:durableId="650599014">
    <w:abstractNumId w:val="21"/>
  </w:num>
  <w:num w:numId="9" w16cid:durableId="1613588528">
    <w:abstractNumId w:val="13"/>
  </w:num>
  <w:num w:numId="10" w16cid:durableId="620577022">
    <w:abstractNumId w:val="18"/>
  </w:num>
  <w:num w:numId="11" w16cid:durableId="142308638">
    <w:abstractNumId w:val="2"/>
  </w:num>
  <w:num w:numId="12" w16cid:durableId="1819226540">
    <w:abstractNumId w:val="20"/>
  </w:num>
  <w:num w:numId="13" w16cid:durableId="231476851">
    <w:abstractNumId w:val="4"/>
  </w:num>
  <w:num w:numId="14" w16cid:durableId="362052857">
    <w:abstractNumId w:val="7"/>
  </w:num>
  <w:num w:numId="15" w16cid:durableId="990982945">
    <w:abstractNumId w:val="25"/>
  </w:num>
  <w:num w:numId="16" w16cid:durableId="1235356545">
    <w:abstractNumId w:val="30"/>
  </w:num>
  <w:num w:numId="17" w16cid:durableId="788741969">
    <w:abstractNumId w:val="29"/>
  </w:num>
  <w:num w:numId="18" w16cid:durableId="400641132">
    <w:abstractNumId w:val="1"/>
  </w:num>
  <w:num w:numId="19" w16cid:durableId="378364800">
    <w:abstractNumId w:val="16"/>
  </w:num>
  <w:num w:numId="20" w16cid:durableId="2092893272">
    <w:abstractNumId w:val="6"/>
  </w:num>
  <w:num w:numId="21" w16cid:durableId="1854150412">
    <w:abstractNumId w:val="23"/>
  </w:num>
  <w:num w:numId="22" w16cid:durableId="453796452">
    <w:abstractNumId w:val="31"/>
  </w:num>
  <w:num w:numId="23" w16cid:durableId="253367808">
    <w:abstractNumId w:val="14"/>
  </w:num>
  <w:num w:numId="24" w16cid:durableId="396127927">
    <w:abstractNumId w:val="1"/>
  </w:num>
  <w:num w:numId="25" w16cid:durableId="107480151">
    <w:abstractNumId w:val="22"/>
  </w:num>
  <w:num w:numId="26" w16cid:durableId="819544375">
    <w:abstractNumId w:val="0"/>
  </w:num>
  <w:num w:numId="27" w16cid:durableId="1037119394">
    <w:abstractNumId w:val="34"/>
  </w:num>
  <w:num w:numId="28" w16cid:durableId="730999020">
    <w:abstractNumId w:val="12"/>
  </w:num>
  <w:num w:numId="29" w16cid:durableId="1409108485">
    <w:abstractNumId w:val="8"/>
  </w:num>
  <w:num w:numId="30" w16cid:durableId="1996764651">
    <w:abstractNumId w:val="5"/>
  </w:num>
  <w:num w:numId="31" w16cid:durableId="1140995213">
    <w:abstractNumId w:val="24"/>
  </w:num>
  <w:num w:numId="32" w16cid:durableId="1520467199">
    <w:abstractNumId w:val="9"/>
  </w:num>
  <w:num w:numId="33" w16cid:durableId="1544440970">
    <w:abstractNumId w:val="11"/>
  </w:num>
  <w:num w:numId="34" w16cid:durableId="149566186">
    <w:abstractNumId w:val="27"/>
  </w:num>
  <w:num w:numId="35" w16cid:durableId="233467019">
    <w:abstractNumId w:val="27"/>
  </w:num>
  <w:num w:numId="36" w16cid:durableId="629550875">
    <w:abstractNumId w:val="15"/>
  </w:num>
  <w:num w:numId="37" w16cid:durableId="62610220">
    <w:abstractNumId w:val="2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3BEB"/>
    <w:rsid w:val="00001677"/>
    <w:rsid w:val="00002426"/>
    <w:rsid w:val="00003FE6"/>
    <w:rsid w:val="0000732A"/>
    <w:rsid w:val="00007C44"/>
    <w:rsid w:val="00011E21"/>
    <w:rsid w:val="00020E53"/>
    <w:rsid w:val="0002387E"/>
    <w:rsid w:val="00025AC5"/>
    <w:rsid w:val="00027A0F"/>
    <w:rsid w:val="00033F88"/>
    <w:rsid w:val="000370CA"/>
    <w:rsid w:val="00037F90"/>
    <w:rsid w:val="0004027C"/>
    <w:rsid w:val="000430F0"/>
    <w:rsid w:val="00043F54"/>
    <w:rsid w:val="0004649A"/>
    <w:rsid w:val="0005581F"/>
    <w:rsid w:val="00055BF3"/>
    <w:rsid w:val="000610FF"/>
    <w:rsid w:val="00062359"/>
    <w:rsid w:val="00062FC5"/>
    <w:rsid w:val="0006707F"/>
    <w:rsid w:val="00067879"/>
    <w:rsid w:val="00067897"/>
    <w:rsid w:val="000812F6"/>
    <w:rsid w:val="000818E0"/>
    <w:rsid w:val="00081F2A"/>
    <w:rsid w:val="00083E25"/>
    <w:rsid w:val="00084F08"/>
    <w:rsid w:val="00086823"/>
    <w:rsid w:val="00092AFC"/>
    <w:rsid w:val="00093848"/>
    <w:rsid w:val="000942FF"/>
    <w:rsid w:val="00094941"/>
    <w:rsid w:val="000956E0"/>
    <w:rsid w:val="0009702F"/>
    <w:rsid w:val="000A53A0"/>
    <w:rsid w:val="000B1239"/>
    <w:rsid w:val="000B21AC"/>
    <w:rsid w:val="000B5FA8"/>
    <w:rsid w:val="000B621D"/>
    <w:rsid w:val="000B631F"/>
    <w:rsid w:val="000C00D5"/>
    <w:rsid w:val="000C16BE"/>
    <w:rsid w:val="000C19D1"/>
    <w:rsid w:val="000C6438"/>
    <w:rsid w:val="000C6DD9"/>
    <w:rsid w:val="000C6F47"/>
    <w:rsid w:val="000C6FC8"/>
    <w:rsid w:val="000D143D"/>
    <w:rsid w:val="000D5CEB"/>
    <w:rsid w:val="000D6576"/>
    <w:rsid w:val="000E142A"/>
    <w:rsid w:val="000E1A2D"/>
    <w:rsid w:val="000E2925"/>
    <w:rsid w:val="00103454"/>
    <w:rsid w:val="00103BEB"/>
    <w:rsid w:val="00104A61"/>
    <w:rsid w:val="0010566D"/>
    <w:rsid w:val="00110642"/>
    <w:rsid w:val="001169B3"/>
    <w:rsid w:val="00116C4F"/>
    <w:rsid w:val="00120CB9"/>
    <w:rsid w:val="00123F1F"/>
    <w:rsid w:val="00124351"/>
    <w:rsid w:val="0012515D"/>
    <w:rsid w:val="0012698F"/>
    <w:rsid w:val="00134DA0"/>
    <w:rsid w:val="00142A0C"/>
    <w:rsid w:val="00145EC6"/>
    <w:rsid w:val="00146217"/>
    <w:rsid w:val="0015548A"/>
    <w:rsid w:val="001625FF"/>
    <w:rsid w:val="00165168"/>
    <w:rsid w:val="0016536C"/>
    <w:rsid w:val="00165BBF"/>
    <w:rsid w:val="001674A6"/>
    <w:rsid w:val="00174249"/>
    <w:rsid w:val="0017541F"/>
    <w:rsid w:val="001767DB"/>
    <w:rsid w:val="00177104"/>
    <w:rsid w:val="0018688F"/>
    <w:rsid w:val="00187349"/>
    <w:rsid w:val="00192F19"/>
    <w:rsid w:val="001A7050"/>
    <w:rsid w:val="001B0918"/>
    <w:rsid w:val="001B28DF"/>
    <w:rsid w:val="001B3997"/>
    <w:rsid w:val="001B4192"/>
    <w:rsid w:val="001B63DF"/>
    <w:rsid w:val="001B731A"/>
    <w:rsid w:val="001D2F8D"/>
    <w:rsid w:val="001D3BF3"/>
    <w:rsid w:val="001D6D4F"/>
    <w:rsid w:val="001D74A0"/>
    <w:rsid w:val="001E292D"/>
    <w:rsid w:val="001E5992"/>
    <w:rsid w:val="001E6FD6"/>
    <w:rsid w:val="001F15F1"/>
    <w:rsid w:val="001F1D94"/>
    <w:rsid w:val="00207C0B"/>
    <w:rsid w:val="00210BD1"/>
    <w:rsid w:val="00210BF0"/>
    <w:rsid w:val="0021363C"/>
    <w:rsid w:val="00214974"/>
    <w:rsid w:val="00221D14"/>
    <w:rsid w:val="00227E6C"/>
    <w:rsid w:val="00230343"/>
    <w:rsid w:val="00230909"/>
    <w:rsid w:val="00230ACA"/>
    <w:rsid w:val="0023371B"/>
    <w:rsid w:val="00233CC1"/>
    <w:rsid w:val="00234CD7"/>
    <w:rsid w:val="002353EA"/>
    <w:rsid w:val="002377AF"/>
    <w:rsid w:val="00240999"/>
    <w:rsid w:val="002422F6"/>
    <w:rsid w:val="00243009"/>
    <w:rsid w:val="0025318C"/>
    <w:rsid w:val="002673FC"/>
    <w:rsid w:val="00270871"/>
    <w:rsid w:val="0027176C"/>
    <w:rsid w:val="00274220"/>
    <w:rsid w:val="0027795A"/>
    <w:rsid w:val="00280C10"/>
    <w:rsid w:val="00283F76"/>
    <w:rsid w:val="00284471"/>
    <w:rsid w:val="0028487D"/>
    <w:rsid w:val="00286D0F"/>
    <w:rsid w:val="00293001"/>
    <w:rsid w:val="00296BED"/>
    <w:rsid w:val="002A5E30"/>
    <w:rsid w:val="002A6B3C"/>
    <w:rsid w:val="002A7894"/>
    <w:rsid w:val="002A78CB"/>
    <w:rsid w:val="002B216E"/>
    <w:rsid w:val="002B69E5"/>
    <w:rsid w:val="002C360F"/>
    <w:rsid w:val="002C3BF8"/>
    <w:rsid w:val="002D16C0"/>
    <w:rsid w:val="002D1A11"/>
    <w:rsid w:val="002D52FF"/>
    <w:rsid w:val="002D61C8"/>
    <w:rsid w:val="002D709A"/>
    <w:rsid w:val="002E26C8"/>
    <w:rsid w:val="002E470F"/>
    <w:rsid w:val="002E4B7A"/>
    <w:rsid w:val="002E504B"/>
    <w:rsid w:val="002E66AE"/>
    <w:rsid w:val="002E674D"/>
    <w:rsid w:val="002F1F4D"/>
    <w:rsid w:val="003103AC"/>
    <w:rsid w:val="00320BC3"/>
    <w:rsid w:val="003243EA"/>
    <w:rsid w:val="00327974"/>
    <w:rsid w:val="00333D09"/>
    <w:rsid w:val="00337E4B"/>
    <w:rsid w:val="00342141"/>
    <w:rsid w:val="00342635"/>
    <w:rsid w:val="003434A1"/>
    <w:rsid w:val="003461C0"/>
    <w:rsid w:val="0034678F"/>
    <w:rsid w:val="00347378"/>
    <w:rsid w:val="00351462"/>
    <w:rsid w:val="00352B49"/>
    <w:rsid w:val="003566A0"/>
    <w:rsid w:val="00357A43"/>
    <w:rsid w:val="00365431"/>
    <w:rsid w:val="00370925"/>
    <w:rsid w:val="0037363D"/>
    <w:rsid w:val="00377840"/>
    <w:rsid w:val="0038177B"/>
    <w:rsid w:val="00391F07"/>
    <w:rsid w:val="0039495D"/>
    <w:rsid w:val="00397324"/>
    <w:rsid w:val="003A157A"/>
    <w:rsid w:val="003A320D"/>
    <w:rsid w:val="003A351B"/>
    <w:rsid w:val="003A77ED"/>
    <w:rsid w:val="003B0528"/>
    <w:rsid w:val="003B3DC6"/>
    <w:rsid w:val="003C7828"/>
    <w:rsid w:val="003D06BF"/>
    <w:rsid w:val="003D4E61"/>
    <w:rsid w:val="003D7464"/>
    <w:rsid w:val="003E7D3F"/>
    <w:rsid w:val="003F1650"/>
    <w:rsid w:val="003F3494"/>
    <w:rsid w:val="00400930"/>
    <w:rsid w:val="00400BB9"/>
    <w:rsid w:val="004013A2"/>
    <w:rsid w:val="00401B60"/>
    <w:rsid w:val="00401F41"/>
    <w:rsid w:val="004020B3"/>
    <w:rsid w:val="00403F24"/>
    <w:rsid w:val="00404859"/>
    <w:rsid w:val="00410387"/>
    <w:rsid w:val="0041574B"/>
    <w:rsid w:val="00417889"/>
    <w:rsid w:val="00430A81"/>
    <w:rsid w:val="00432647"/>
    <w:rsid w:val="004352B7"/>
    <w:rsid w:val="004360E2"/>
    <w:rsid w:val="00437DFA"/>
    <w:rsid w:val="004410CE"/>
    <w:rsid w:val="00442CCB"/>
    <w:rsid w:val="0044418C"/>
    <w:rsid w:val="004504FB"/>
    <w:rsid w:val="0045221D"/>
    <w:rsid w:val="0045339F"/>
    <w:rsid w:val="004540DF"/>
    <w:rsid w:val="00454FC9"/>
    <w:rsid w:val="00461423"/>
    <w:rsid w:val="0046323A"/>
    <w:rsid w:val="004647DE"/>
    <w:rsid w:val="00466869"/>
    <w:rsid w:val="00466DE7"/>
    <w:rsid w:val="00467A35"/>
    <w:rsid w:val="004715BE"/>
    <w:rsid w:val="00472AF4"/>
    <w:rsid w:val="00484D1B"/>
    <w:rsid w:val="0048647F"/>
    <w:rsid w:val="004927BC"/>
    <w:rsid w:val="00492D63"/>
    <w:rsid w:val="00493EC0"/>
    <w:rsid w:val="004946A1"/>
    <w:rsid w:val="00494ABB"/>
    <w:rsid w:val="00495AC7"/>
    <w:rsid w:val="00496E7B"/>
    <w:rsid w:val="004A4012"/>
    <w:rsid w:val="004A721F"/>
    <w:rsid w:val="004A7E57"/>
    <w:rsid w:val="004B028E"/>
    <w:rsid w:val="004B0B17"/>
    <w:rsid w:val="004B0FB6"/>
    <w:rsid w:val="004B136E"/>
    <w:rsid w:val="004B1D8B"/>
    <w:rsid w:val="004C09F9"/>
    <w:rsid w:val="004C4699"/>
    <w:rsid w:val="004C4A02"/>
    <w:rsid w:val="004C770C"/>
    <w:rsid w:val="004D6670"/>
    <w:rsid w:val="004E0F23"/>
    <w:rsid w:val="004E415F"/>
    <w:rsid w:val="004F06D6"/>
    <w:rsid w:val="004F0A13"/>
    <w:rsid w:val="004F5E98"/>
    <w:rsid w:val="00500F39"/>
    <w:rsid w:val="0050174B"/>
    <w:rsid w:val="00512143"/>
    <w:rsid w:val="005127F3"/>
    <w:rsid w:val="005214EF"/>
    <w:rsid w:val="00532A73"/>
    <w:rsid w:val="00533E6E"/>
    <w:rsid w:val="0054117D"/>
    <w:rsid w:val="0055452A"/>
    <w:rsid w:val="005666F7"/>
    <w:rsid w:val="00566A00"/>
    <w:rsid w:val="0056702C"/>
    <w:rsid w:val="005714E5"/>
    <w:rsid w:val="00577FA1"/>
    <w:rsid w:val="00590244"/>
    <w:rsid w:val="005921B1"/>
    <w:rsid w:val="00592D4C"/>
    <w:rsid w:val="0059412D"/>
    <w:rsid w:val="005A1A41"/>
    <w:rsid w:val="005A446F"/>
    <w:rsid w:val="005A670D"/>
    <w:rsid w:val="005B04EF"/>
    <w:rsid w:val="005B238F"/>
    <w:rsid w:val="005B2FD4"/>
    <w:rsid w:val="005B4F01"/>
    <w:rsid w:val="005C0EEA"/>
    <w:rsid w:val="005C7BCA"/>
    <w:rsid w:val="005D05A1"/>
    <w:rsid w:val="005D7F08"/>
    <w:rsid w:val="005E4690"/>
    <w:rsid w:val="005F2DC1"/>
    <w:rsid w:val="005F7F2E"/>
    <w:rsid w:val="0060085E"/>
    <w:rsid w:val="00601114"/>
    <w:rsid w:val="00601711"/>
    <w:rsid w:val="006137DB"/>
    <w:rsid w:val="00624767"/>
    <w:rsid w:val="00625876"/>
    <w:rsid w:val="006273F3"/>
    <w:rsid w:val="00635DAA"/>
    <w:rsid w:val="00642A85"/>
    <w:rsid w:val="00646CC3"/>
    <w:rsid w:val="0065577B"/>
    <w:rsid w:val="0066052C"/>
    <w:rsid w:val="00662D09"/>
    <w:rsid w:val="00671496"/>
    <w:rsid w:val="006717A1"/>
    <w:rsid w:val="006739DF"/>
    <w:rsid w:val="00674672"/>
    <w:rsid w:val="00681ABA"/>
    <w:rsid w:val="00687F39"/>
    <w:rsid w:val="006907C1"/>
    <w:rsid w:val="00693ABF"/>
    <w:rsid w:val="006A5D8E"/>
    <w:rsid w:val="006A7E98"/>
    <w:rsid w:val="006B2A35"/>
    <w:rsid w:val="006B4A80"/>
    <w:rsid w:val="006C1A44"/>
    <w:rsid w:val="006C1FEB"/>
    <w:rsid w:val="006C2E4C"/>
    <w:rsid w:val="006D32C6"/>
    <w:rsid w:val="006D5362"/>
    <w:rsid w:val="006D7197"/>
    <w:rsid w:val="006E1A11"/>
    <w:rsid w:val="006E1C95"/>
    <w:rsid w:val="006F36CE"/>
    <w:rsid w:val="006F70CC"/>
    <w:rsid w:val="007020BA"/>
    <w:rsid w:val="00702415"/>
    <w:rsid w:val="0070367A"/>
    <w:rsid w:val="00704ADB"/>
    <w:rsid w:val="0071032A"/>
    <w:rsid w:val="0071198D"/>
    <w:rsid w:val="00711DB0"/>
    <w:rsid w:val="00712280"/>
    <w:rsid w:val="00714BBF"/>
    <w:rsid w:val="00717E03"/>
    <w:rsid w:val="00720497"/>
    <w:rsid w:val="007220A4"/>
    <w:rsid w:val="00722BAF"/>
    <w:rsid w:val="00723083"/>
    <w:rsid w:val="007237AB"/>
    <w:rsid w:val="00730ADB"/>
    <w:rsid w:val="0073176E"/>
    <w:rsid w:val="00732A88"/>
    <w:rsid w:val="00735384"/>
    <w:rsid w:val="00743787"/>
    <w:rsid w:val="00744213"/>
    <w:rsid w:val="00744739"/>
    <w:rsid w:val="00744F8E"/>
    <w:rsid w:val="00744FD4"/>
    <w:rsid w:val="00747735"/>
    <w:rsid w:val="00752824"/>
    <w:rsid w:val="00755AA4"/>
    <w:rsid w:val="00755DA6"/>
    <w:rsid w:val="00763870"/>
    <w:rsid w:val="00763B92"/>
    <w:rsid w:val="00764B6E"/>
    <w:rsid w:val="00766E4C"/>
    <w:rsid w:val="00771776"/>
    <w:rsid w:val="00771BE2"/>
    <w:rsid w:val="00790DAA"/>
    <w:rsid w:val="00791BA2"/>
    <w:rsid w:val="0079329F"/>
    <w:rsid w:val="00796F5D"/>
    <w:rsid w:val="00797C60"/>
    <w:rsid w:val="007A0881"/>
    <w:rsid w:val="007A2701"/>
    <w:rsid w:val="007A426B"/>
    <w:rsid w:val="007A46E4"/>
    <w:rsid w:val="007A67E9"/>
    <w:rsid w:val="007B3E02"/>
    <w:rsid w:val="007B40F4"/>
    <w:rsid w:val="007B648F"/>
    <w:rsid w:val="007C04EF"/>
    <w:rsid w:val="007C05C5"/>
    <w:rsid w:val="007C098B"/>
    <w:rsid w:val="007C2D04"/>
    <w:rsid w:val="007C54DC"/>
    <w:rsid w:val="007D1631"/>
    <w:rsid w:val="007D645B"/>
    <w:rsid w:val="007D6D07"/>
    <w:rsid w:val="007E258D"/>
    <w:rsid w:val="007E5DAA"/>
    <w:rsid w:val="007E7660"/>
    <w:rsid w:val="007E7971"/>
    <w:rsid w:val="007F00CA"/>
    <w:rsid w:val="007F07E3"/>
    <w:rsid w:val="007F1088"/>
    <w:rsid w:val="007F3888"/>
    <w:rsid w:val="007F5954"/>
    <w:rsid w:val="007F7DC1"/>
    <w:rsid w:val="008014B7"/>
    <w:rsid w:val="00801AB1"/>
    <w:rsid w:val="00802585"/>
    <w:rsid w:val="008030AA"/>
    <w:rsid w:val="008033D6"/>
    <w:rsid w:val="00803D4A"/>
    <w:rsid w:val="00806D11"/>
    <w:rsid w:val="008121E5"/>
    <w:rsid w:val="00826743"/>
    <w:rsid w:val="008311DC"/>
    <w:rsid w:val="0083211F"/>
    <w:rsid w:val="00840255"/>
    <w:rsid w:val="008406F9"/>
    <w:rsid w:val="00842315"/>
    <w:rsid w:val="008452C4"/>
    <w:rsid w:val="008465FA"/>
    <w:rsid w:val="00856404"/>
    <w:rsid w:val="00861EAE"/>
    <w:rsid w:val="00863319"/>
    <w:rsid w:val="008673AD"/>
    <w:rsid w:val="00867A73"/>
    <w:rsid w:val="00871B51"/>
    <w:rsid w:val="00872365"/>
    <w:rsid w:val="00872C5B"/>
    <w:rsid w:val="0087390D"/>
    <w:rsid w:val="008752BC"/>
    <w:rsid w:val="00876B9E"/>
    <w:rsid w:val="00877824"/>
    <w:rsid w:val="0088073E"/>
    <w:rsid w:val="00883EF4"/>
    <w:rsid w:val="008935EA"/>
    <w:rsid w:val="00897385"/>
    <w:rsid w:val="00897776"/>
    <w:rsid w:val="008A4AFE"/>
    <w:rsid w:val="008A77E9"/>
    <w:rsid w:val="008C22B0"/>
    <w:rsid w:val="008C6CE3"/>
    <w:rsid w:val="008D3F26"/>
    <w:rsid w:val="008D66CF"/>
    <w:rsid w:val="008D7EDE"/>
    <w:rsid w:val="008E6A8A"/>
    <w:rsid w:val="008E758F"/>
    <w:rsid w:val="008F2C25"/>
    <w:rsid w:val="008F5D29"/>
    <w:rsid w:val="008F6F4C"/>
    <w:rsid w:val="009042FC"/>
    <w:rsid w:val="00911B7F"/>
    <w:rsid w:val="0091715E"/>
    <w:rsid w:val="009209F7"/>
    <w:rsid w:val="00921527"/>
    <w:rsid w:val="00934998"/>
    <w:rsid w:val="00934D14"/>
    <w:rsid w:val="00940230"/>
    <w:rsid w:val="00941364"/>
    <w:rsid w:val="00942B8A"/>
    <w:rsid w:val="00942D6A"/>
    <w:rsid w:val="009439D4"/>
    <w:rsid w:val="00961B0A"/>
    <w:rsid w:val="0096397D"/>
    <w:rsid w:val="0096641E"/>
    <w:rsid w:val="00994B55"/>
    <w:rsid w:val="009965A0"/>
    <w:rsid w:val="009966CB"/>
    <w:rsid w:val="00996FD3"/>
    <w:rsid w:val="00997709"/>
    <w:rsid w:val="009A191F"/>
    <w:rsid w:val="009A1E55"/>
    <w:rsid w:val="009A5CAD"/>
    <w:rsid w:val="009B1609"/>
    <w:rsid w:val="009B3AC8"/>
    <w:rsid w:val="009B426F"/>
    <w:rsid w:val="009B5347"/>
    <w:rsid w:val="009B5843"/>
    <w:rsid w:val="009B6E1B"/>
    <w:rsid w:val="009C07C4"/>
    <w:rsid w:val="009C2ABA"/>
    <w:rsid w:val="009C5046"/>
    <w:rsid w:val="009C5B9A"/>
    <w:rsid w:val="009C648F"/>
    <w:rsid w:val="009C776B"/>
    <w:rsid w:val="009D539E"/>
    <w:rsid w:val="009D6B8A"/>
    <w:rsid w:val="009D76D6"/>
    <w:rsid w:val="009E16CE"/>
    <w:rsid w:val="009E17E6"/>
    <w:rsid w:val="009E641D"/>
    <w:rsid w:val="009F237F"/>
    <w:rsid w:val="009F391E"/>
    <w:rsid w:val="00A01A35"/>
    <w:rsid w:val="00A034EA"/>
    <w:rsid w:val="00A058AA"/>
    <w:rsid w:val="00A142AE"/>
    <w:rsid w:val="00A157F6"/>
    <w:rsid w:val="00A17AF6"/>
    <w:rsid w:val="00A21FA2"/>
    <w:rsid w:val="00A268D6"/>
    <w:rsid w:val="00A3019D"/>
    <w:rsid w:val="00A306EC"/>
    <w:rsid w:val="00A30A42"/>
    <w:rsid w:val="00A3589C"/>
    <w:rsid w:val="00A4048E"/>
    <w:rsid w:val="00A429D8"/>
    <w:rsid w:val="00A462D1"/>
    <w:rsid w:val="00A5173A"/>
    <w:rsid w:val="00A57A92"/>
    <w:rsid w:val="00A60720"/>
    <w:rsid w:val="00A60EF1"/>
    <w:rsid w:val="00A610F2"/>
    <w:rsid w:val="00A62D62"/>
    <w:rsid w:val="00A64CC0"/>
    <w:rsid w:val="00A65900"/>
    <w:rsid w:val="00A70231"/>
    <w:rsid w:val="00A714CC"/>
    <w:rsid w:val="00A7327A"/>
    <w:rsid w:val="00A740BC"/>
    <w:rsid w:val="00A746B3"/>
    <w:rsid w:val="00A75486"/>
    <w:rsid w:val="00A814B7"/>
    <w:rsid w:val="00A8522C"/>
    <w:rsid w:val="00A86C10"/>
    <w:rsid w:val="00A915C0"/>
    <w:rsid w:val="00A925AA"/>
    <w:rsid w:val="00AA1132"/>
    <w:rsid w:val="00AA166A"/>
    <w:rsid w:val="00AA17E5"/>
    <w:rsid w:val="00AA5D6A"/>
    <w:rsid w:val="00AB3AE8"/>
    <w:rsid w:val="00AC18C7"/>
    <w:rsid w:val="00AD015B"/>
    <w:rsid w:val="00AD0B13"/>
    <w:rsid w:val="00AD102A"/>
    <w:rsid w:val="00AD5706"/>
    <w:rsid w:val="00AD6A7A"/>
    <w:rsid w:val="00AD6C67"/>
    <w:rsid w:val="00AE2406"/>
    <w:rsid w:val="00AE39BF"/>
    <w:rsid w:val="00AE42B6"/>
    <w:rsid w:val="00AE4FB8"/>
    <w:rsid w:val="00AE730A"/>
    <w:rsid w:val="00AE7AB5"/>
    <w:rsid w:val="00AF2089"/>
    <w:rsid w:val="00AF6B05"/>
    <w:rsid w:val="00B02568"/>
    <w:rsid w:val="00B1061B"/>
    <w:rsid w:val="00B119D0"/>
    <w:rsid w:val="00B13207"/>
    <w:rsid w:val="00B16ADD"/>
    <w:rsid w:val="00B17097"/>
    <w:rsid w:val="00B17593"/>
    <w:rsid w:val="00B269EB"/>
    <w:rsid w:val="00B2768A"/>
    <w:rsid w:val="00B31CA8"/>
    <w:rsid w:val="00B323C0"/>
    <w:rsid w:val="00B32475"/>
    <w:rsid w:val="00B3474A"/>
    <w:rsid w:val="00B350D4"/>
    <w:rsid w:val="00B3574D"/>
    <w:rsid w:val="00B44D13"/>
    <w:rsid w:val="00B5393B"/>
    <w:rsid w:val="00B60396"/>
    <w:rsid w:val="00B603CC"/>
    <w:rsid w:val="00B668F0"/>
    <w:rsid w:val="00B7102C"/>
    <w:rsid w:val="00B72C63"/>
    <w:rsid w:val="00B777C6"/>
    <w:rsid w:val="00B91284"/>
    <w:rsid w:val="00B9168C"/>
    <w:rsid w:val="00B9315B"/>
    <w:rsid w:val="00B96867"/>
    <w:rsid w:val="00BA1BB0"/>
    <w:rsid w:val="00BA1EAD"/>
    <w:rsid w:val="00BA469E"/>
    <w:rsid w:val="00BA523D"/>
    <w:rsid w:val="00BB3461"/>
    <w:rsid w:val="00BB3ECE"/>
    <w:rsid w:val="00BB5338"/>
    <w:rsid w:val="00BC1318"/>
    <w:rsid w:val="00BC319E"/>
    <w:rsid w:val="00BC79AC"/>
    <w:rsid w:val="00BC7ED5"/>
    <w:rsid w:val="00BD37A2"/>
    <w:rsid w:val="00BD4660"/>
    <w:rsid w:val="00BD613E"/>
    <w:rsid w:val="00BD6652"/>
    <w:rsid w:val="00BE3453"/>
    <w:rsid w:val="00BE619F"/>
    <w:rsid w:val="00BF0388"/>
    <w:rsid w:val="00BF6D3C"/>
    <w:rsid w:val="00BF7250"/>
    <w:rsid w:val="00BF7F5E"/>
    <w:rsid w:val="00C001E9"/>
    <w:rsid w:val="00C03B9E"/>
    <w:rsid w:val="00C056F2"/>
    <w:rsid w:val="00C132B6"/>
    <w:rsid w:val="00C167D9"/>
    <w:rsid w:val="00C173FA"/>
    <w:rsid w:val="00C21664"/>
    <w:rsid w:val="00C22435"/>
    <w:rsid w:val="00C27A70"/>
    <w:rsid w:val="00C27F56"/>
    <w:rsid w:val="00C33248"/>
    <w:rsid w:val="00C34DF5"/>
    <w:rsid w:val="00C404CC"/>
    <w:rsid w:val="00C43C12"/>
    <w:rsid w:val="00C44FF9"/>
    <w:rsid w:val="00C519F6"/>
    <w:rsid w:val="00C54836"/>
    <w:rsid w:val="00C56F71"/>
    <w:rsid w:val="00C74A92"/>
    <w:rsid w:val="00C94895"/>
    <w:rsid w:val="00C94EB6"/>
    <w:rsid w:val="00C96C80"/>
    <w:rsid w:val="00CB0FEC"/>
    <w:rsid w:val="00CB5A1B"/>
    <w:rsid w:val="00CB60F5"/>
    <w:rsid w:val="00CC24F5"/>
    <w:rsid w:val="00CC25D3"/>
    <w:rsid w:val="00CC7C64"/>
    <w:rsid w:val="00CD0304"/>
    <w:rsid w:val="00CD055C"/>
    <w:rsid w:val="00CD2959"/>
    <w:rsid w:val="00CD2EB6"/>
    <w:rsid w:val="00CF342F"/>
    <w:rsid w:val="00CF5512"/>
    <w:rsid w:val="00CF6540"/>
    <w:rsid w:val="00CF65B8"/>
    <w:rsid w:val="00CF7DB6"/>
    <w:rsid w:val="00D0071D"/>
    <w:rsid w:val="00D03E9D"/>
    <w:rsid w:val="00D068AC"/>
    <w:rsid w:val="00D10C94"/>
    <w:rsid w:val="00D11BA9"/>
    <w:rsid w:val="00D179E4"/>
    <w:rsid w:val="00D20D84"/>
    <w:rsid w:val="00D21457"/>
    <w:rsid w:val="00D2360D"/>
    <w:rsid w:val="00D24534"/>
    <w:rsid w:val="00D25041"/>
    <w:rsid w:val="00D34038"/>
    <w:rsid w:val="00D36937"/>
    <w:rsid w:val="00D37129"/>
    <w:rsid w:val="00D41C0B"/>
    <w:rsid w:val="00D4258C"/>
    <w:rsid w:val="00D47D59"/>
    <w:rsid w:val="00D50D24"/>
    <w:rsid w:val="00D511D3"/>
    <w:rsid w:val="00D5349A"/>
    <w:rsid w:val="00D564D3"/>
    <w:rsid w:val="00D656D4"/>
    <w:rsid w:val="00D66173"/>
    <w:rsid w:val="00D67BD9"/>
    <w:rsid w:val="00D71E31"/>
    <w:rsid w:val="00D73591"/>
    <w:rsid w:val="00D81906"/>
    <w:rsid w:val="00D83858"/>
    <w:rsid w:val="00D841BB"/>
    <w:rsid w:val="00D84341"/>
    <w:rsid w:val="00D8552C"/>
    <w:rsid w:val="00D861A3"/>
    <w:rsid w:val="00DA255D"/>
    <w:rsid w:val="00DA5249"/>
    <w:rsid w:val="00DA5ECD"/>
    <w:rsid w:val="00DB03BA"/>
    <w:rsid w:val="00DB071A"/>
    <w:rsid w:val="00DB3B7B"/>
    <w:rsid w:val="00DB3E71"/>
    <w:rsid w:val="00DB5A80"/>
    <w:rsid w:val="00DB7C05"/>
    <w:rsid w:val="00DC123E"/>
    <w:rsid w:val="00DC15E7"/>
    <w:rsid w:val="00DC18A9"/>
    <w:rsid w:val="00DC47EF"/>
    <w:rsid w:val="00DC5112"/>
    <w:rsid w:val="00DC6B12"/>
    <w:rsid w:val="00DD02A0"/>
    <w:rsid w:val="00DD5C28"/>
    <w:rsid w:val="00DD5CF6"/>
    <w:rsid w:val="00DE0368"/>
    <w:rsid w:val="00DE249F"/>
    <w:rsid w:val="00DE2A97"/>
    <w:rsid w:val="00DE6233"/>
    <w:rsid w:val="00DE7A56"/>
    <w:rsid w:val="00DF3D3F"/>
    <w:rsid w:val="00DF74EE"/>
    <w:rsid w:val="00E01826"/>
    <w:rsid w:val="00E02080"/>
    <w:rsid w:val="00E032F5"/>
    <w:rsid w:val="00E0369A"/>
    <w:rsid w:val="00E13667"/>
    <w:rsid w:val="00E15286"/>
    <w:rsid w:val="00E152F8"/>
    <w:rsid w:val="00E16ED9"/>
    <w:rsid w:val="00E20A0A"/>
    <w:rsid w:val="00E23191"/>
    <w:rsid w:val="00E25E21"/>
    <w:rsid w:val="00E26A85"/>
    <w:rsid w:val="00E31715"/>
    <w:rsid w:val="00E325BE"/>
    <w:rsid w:val="00E37006"/>
    <w:rsid w:val="00E37898"/>
    <w:rsid w:val="00E378D4"/>
    <w:rsid w:val="00E414E2"/>
    <w:rsid w:val="00E45842"/>
    <w:rsid w:val="00E4757A"/>
    <w:rsid w:val="00E53AF3"/>
    <w:rsid w:val="00E56F0E"/>
    <w:rsid w:val="00E6093A"/>
    <w:rsid w:val="00E62F46"/>
    <w:rsid w:val="00E63927"/>
    <w:rsid w:val="00E64819"/>
    <w:rsid w:val="00E65CC7"/>
    <w:rsid w:val="00E71110"/>
    <w:rsid w:val="00E729B3"/>
    <w:rsid w:val="00E73051"/>
    <w:rsid w:val="00E75958"/>
    <w:rsid w:val="00E9007D"/>
    <w:rsid w:val="00E906F3"/>
    <w:rsid w:val="00E90DE4"/>
    <w:rsid w:val="00E918FF"/>
    <w:rsid w:val="00E939C7"/>
    <w:rsid w:val="00E9487A"/>
    <w:rsid w:val="00E97078"/>
    <w:rsid w:val="00EA1D36"/>
    <w:rsid w:val="00EA4EDD"/>
    <w:rsid w:val="00EA6039"/>
    <w:rsid w:val="00EB3A4C"/>
    <w:rsid w:val="00EB4639"/>
    <w:rsid w:val="00EB4FEA"/>
    <w:rsid w:val="00EB6B23"/>
    <w:rsid w:val="00EB7648"/>
    <w:rsid w:val="00EB789C"/>
    <w:rsid w:val="00EC0AAC"/>
    <w:rsid w:val="00ED23E7"/>
    <w:rsid w:val="00ED28AB"/>
    <w:rsid w:val="00ED34DC"/>
    <w:rsid w:val="00ED3F92"/>
    <w:rsid w:val="00ED5761"/>
    <w:rsid w:val="00ED70AF"/>
    <w:rsid w:val="00ED75B7"/>
    <w:rsid w:val="00EE4A31"/>
    <w:rsid w:val="00EF141E"/>
    <w:rsid w:val="00EF27F0"/>
    <w:rsid w:val="00F01616"/>
    <w:rsid w:val="00F0439B"/>
    <w:rsid w:val="00F04F59"/>
    <w:rsid w:val="00F074E6"/>
    <w:rsid w:val="00F11A34"/>
    <w:rsid w:val="00F15A9C"/>
    <w:rsid w:val="00F20CB1"/>
    <w:rsid w:val="00F262A5"/>
    <w:rsid w:val="00F2774F"/>
    <w:rsid w:val="00F33604"/>
    <w:rsid w:val="00F35371"/>
    <w:rsid w:val="00F36DCD"/>
    <w:rsid w:val="00F54A19"/>
    <w:rsid w:val="00F60626"/>
    <w:rsid w:val="00F66773"/>
    <w:rsid w:val="00F66D04"/>
    <w:rsid w:val="00F66D87"/>
    <w:rsid w:val="00F705F3"/>
    <w:rsid w:val="00F7376A"/>
    <w:rsid w:val="00F820A7"/>
    <w:rsid w:val="00F83AF7"/>
    <w:rsid w:val="00F8535E"/>
    <w:rsid w:val="00F87DAF"/>
    <w:rsid w:val="00F93437"/>
    <w:rsid w:val="00F93BB7"/>
    <w:rsid w:val="00F940FC"/>
    <w:rsid w:val="00F9619B"/>
    <w:rsid w:val="00FA0F10"/>
    <w:rsid w:val="00FB40E2"/>
    <w:rsid w:val="00FC428C"/>
    <w:rsid w:val="00FC7ECC"/>
    <w:rsid w:val="00FD2DA8"/>
    <w:rsid w:val="00FD2EB3"/>
    <w:rsid w:val="00FE11FA"/>
    <w:rsid w:val="00FE13DA"/>
    <w:rsid w:val="00FE18D5"/>
    <w:rsid w:val="00FE24E4"/>
    <w:rsid w:val="00FF0198"/>
    <w:rsid w:val="00FF2D84"/>
    <w:rsid w:val="00FF31A8"/>
    <w:rsid w:val="00FF46A1"/>
    <w:rsid w:val="00FF78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4E0576"/>
  <w15:chartTrackingRefBased/>
  <w15:docId w15:val="{B73FF231-6FB2-443D-878D-4F811D29C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A13"/>
  </w:style>
  <w:style w:type="paragraph" w:styleId="Heading1">
    <w:name w:val="heading 1"/>
    <w:basedOn w:val="Normal"/>
    <w:next w:val="Normal"/>
    <w:link w:val="Heading1Char"/>
    <w:uiPriority w:val="9"/>
    <w:qFormat/>
    <w:rsid w:val="00A058AA"/>
    <w:pPr>
      <w:keepNext/>
      <w:keepLines/>
      <w:spacing w:before="240" w:after="0"/>
      <w:outlineLvl w:val="0"/>
    </w:pPr>
    <w:rPr>
      <w:rFonts w:ascii="Verdana" w:eastAsiaTheme="majorEastAsia" w:hAnsi="Verdana" w:cstheme="majorBidi"/>
      <w:b/>
      <w:sz w:val="28"/>
      <w:szCs w:val="32"/>
    </w:rPr>
  </w:style>
  <w:style w:type="paragraph" w:styleId="Heading2">
    <w:name w:val="heading 2"/>
    <w:basedOn w:val="Normal"/>
    <w:next w:val="Normal"/>
    <w:link w:val="Heading2Char"/>
    <w:uiPriority w:val="9"/>
    <w:unhideWhenUsed/>
    <w:qFormat/>
    <w:rsid w:val="00484D1B"/>
    <w:pPr>
      <w:keepNext/>
      <w:keepLines/>
      <w:spacing w:before="40" w:after="0"/>
      <w:outlineLvl w:val="1"/>
    </w:pPr>
    <w:rPr>
      <w:rFonts w:ascii="Verdana" w:eastAsiaTheme="majorEastAsia" w:hAnsi="Verdana" w:cstheme="majorBidi"/>
      <w:sz w:val="24"/>
      <w:szCs w:val="26"/>
    </w:rPr>
  </w:style>
  <w:style w:type="paragraph" w:styleId="Heading3">
    <w:name w:val="heading 3"/>
    <w:basedOn w:val="Normal"/>
    <w:next w:val="Normal"/>
    <w:link w:val="Heading3Char"/>
    <w:uiPriority w:val="9"/>
    <w:unhideWhenUsed/>
    <w:qFormat/>
    <w:rsid w:val="00484D1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3BEB"/>
    <w:pPr>
      <w:spacing w:after="0" w:line="240" w:lineRule="auto"/>
      <w:ind w:left="720"/>
    </w:pPr>
    <w:rPr>
      <w:rFonts w:ascii="Calibri" w:hAnsi="Calibri" w:cs="Calibri"/>
    </w:rPr>
  </w:style>
  <w:style w:type="paragraph" w:styleId="Title">
    <w:name w:val="Title"/>
    <w:basedOn w:val="Normal"/>
    <w:next w:val="Normal"/>
    <w:link w:val="TitleChar"/>
    <w:uiPriority w:val="10"/>
    <w:qFormat/>
    <w:rsid w:val="00B91284"/>
    <w:pPr>
      <w:spacing w:after="0" w:line="240" w:lineRule="auto"/>
      <w:contextualSpacing/>
    </w:pPr>
    <w:rPr>
      <w:rFonts w:ascii="Verdana" w:eastAsiaTheme="majorEastAsia" w:hAnsi="Verdana" w:cstheme="majorBidi"/>
      <w:b/>
      <w:spacing w:val="-10"/>
      <w:kern w:val="28"/>
      <w:sz w:val="32"/>
      <w:szCs w:val="56"/>
    </w:rPr>
  </w:style>
  <w:style w:type="character" w:customStyle="1" w:styleId="TitleChar">
    <w:name w:val="Title Char"/>
    <w:basedOn w:val="DefaultParagraphFont"/>
    <w:link w:val="Title"/>
    <w:uiPriority w:val="10"/>
    <w:rsid w:val="00B91284"/>
    <w:rPr>
      <w:rFonts w:ascii="Verdana" w:eastAsiaTheme="majorEastAsia" w:hAnsi="Verdana" w:cstheme="majorBidi"/>
      <w:b/>
      <w:spacing w:val="-10"/>
      <w:kern w:val="28"/>
      <w:sz w:val="32"/>
      <w:szCs w:val="56"/>
    </w:rPr>
  </w:style>
  <w:style w:type="paragraph" w:styleId="Subtitle">
    <w:name w:val="Subtitle"/>
    <w:basedOn w:val="Normal"/>
    <w:next w:val="Normal"/>
    <w:link w:val="SubtitleChar"/>
    <w:uiPriority w:val="11"/>
    <w:qFormat/>
    <w:rsid w:val="00B91284"/>
    <w:pPr>
      <w:numPr>
        <w:ilvl w:val="1"/>
      </w:numPr>
      <w:jc w:val="center"/>
    </w:pPr>
    <w:rPr>
      <w:rFonts w:ascii="Verdana" w:eastAsiaTheme="minorEastAsia" w:hAnsi="Verdana"/>
      <w:b/>
      <w:spacing w:val="15"/>
      <w:sz w:val="28"/>
    </w:rPr>
  </w:style>
  <w:style w:type="character" w:customStyle="1" w:styleId="SubtitleChar">
    <w:name w:val="Subtitle Char"/>
    <w:basedOn w:val="DefaultParagraphFont"/>
    <w:link w:val="Subtitle"/>
    <w:uiPriority w:val="11"/>
    <w:rsid w:val="00B91284"/>
    <w:rPr>
      <w:rFonts w:ascii="Verdana" w:eastAsiaTheme="minorEastAsia" w:hAnsi="Verdana"/>
      <w:b/>
      <w:spacing w:val="15"/>
      <w:sz w:val="28"/>
    </w:rPr>
  </w:style>
  <w:style w:type="character" w:customStyle="1" w:styleId="Heading1Char">
    <w:name w:val="Heading 1 Char"/>
    <w:basedOn w:val="DefaultParagraphFont"/>
    <w:link w:val="Heading1"/>
    <w:uiPriority w:val="9"/>
    <w:rsid w:val="00A058AA"/>
    <w:rPr>
      <w:rFonts w:ascii="Verdana" w:eastAsiaTheme="majorEastAsia" w:hAnsi="Verdana" w:cstheme="majorBidi"/>
      <w:b/>
      <w:sz w:val="28"/>
      <w:szCs w:val="32"/>
    </w:rPr>
  </w:style>
  <w:style w:type="character" w:customStyle="1" w:styleId="Heading2Char">
    <w:name w:val="Heading 2 Char"/>
    <w:basedOn w:val="DefaultParagraphFont"/>
    <w:link w:val="Heading2"/>
    <w:uiPriority w:val="9"/>
    <w:rsid w:val="00484D1B"/>
    <w:rPr>
      <w:rFonts w:ascii="Verdana" w:eastAsiaTheme="majorEastAsia" w:hAnsi="Verdana" w:cstheme="majorBidi"/>
      <w:sz w:val="24"/>
      <w:szCs w:val="26"/>
    </w:rPr>
  </w:style>
  <w:style w:type="paragraph" w:styleId="TOCHeading">
    <w:name w:val="TOC Heading"/>
    <w:basedOn w:val="Heading1"/>
    <w:next w:val="Normal"/>
    <w:uiPriority w:val="39"/>
    <w:unhideWhenUsed/>
    <w:qFormat/>
    <w:rsid w:val="004F0A13"/>
    <w:pPr>
      <w:outlineLvl w:val="9"/>
    </w:pPr>
  </w:style>
  <w:style w:type="paragraph" w:styleId="TOC1">
    <w:name w:val="toc 1"/>
    <w:basedOn w:val="Normal"/>
    <w:next w:val="Normal"/>
    <w:autoRedefine/>
    <w:uiPriority w:val="39"/>
    <w:unhideWhenUsed/>
    <w:rsid w:val="004A721F"/>
    <w:pPr>
      <w:tabs>
        <w:tab w:val="right" w:leader="dot" w:pos="9350"/>
      </w:tabs>
      <w:spacing w:after="100"/>
    </w:pPr>
  </w:style>
  <w:style w:type="paragraph" w:styleId="TOC2">
    <w:name w:val="toc 2"/>
    <w:basedOn w:val="Normal"/>
    <w:next w:val="Normal"/>
    <w:autoRedefine/>
    <w:uiPriority w:val="39"/>
    <w:unhideWhenUsed/>
    <w:rsid w:val="004F0A13"/>
    <w:pPr>
      <w:spacing w:after="100"/>
      <w:ind w:left="220"/>
    </w:pPr>
  </w:style>
  <w:style w:type="character" w:styleId="Hyperlink">
    <w:name w:val="Hyperlink"/>
    <w:basedOn w:val="DefaultParagraphFont"/>
    <w:uiPriority w:val="99"/>
    <w:unhideWhenUsed/>
    <w:rsid w:val="004F0A13"/>
    <w:rPr>
      <w:color w:val="0563C1" w:themeColor="hyperlink"/>
      <w:u w:val="single"/>
    </w:rPr>
  </w:style>
  <w:style w:type="paragraph" w:styleId="BalloonText">
    <w:name w:val="Balloon Text"/>
    <w:basedOn w:val="Normal"/>
    <w:link w:val="BalloonTextChar"/>
    <w:uiPriority w:val="99"/>
    <w:semiHidden/>
    <w:unhideWhenUsed/>
    <w:rsid w:val="00DC6B1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6B12"/>
    <w:rPr>
      <w:rFonts w:ascii="Segoe UI" w:hAnsi="Segoe UI" w:cs="Segoe UI"/>
      <w:sz w:val="18"/>
      <w:szCs w:val="18"/>
    </w:rPr>
  </w:style>
  <w:style w:type="paragraph" w:styleId="Header">
    <w:name w:val="header"/>
    <w:basedOn w:val="Normal"/>
    <w:link w:val="HeaderChar"/>
    <w:uiPriority w:val="99"/>
    <w:unhideWhenUsed/>
    <w:rsid w:val="000238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387E"/>
  </w:style>
  <w:style w:type="paragraph" w:styleId="Footer">
    <w:name w:val="footer"/>
    <w:basedOn w:val="Normal"/>
    <w:link w:val="FooterChar"/>
    <w:uiPriority w:val="99"/>
    <w:unhideWhenUsed/>
    <w:rsid w:val="000238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387E"/>
  </w:style>
  <w:style w:type="character" w:styleId="CommentReference">
    <w:name w:val="annotation reference"/>
    <w:basedOn w:val="DefaultParagraphFont"/>
    <w:uiPriority w:val="99"/>
    <w:semiHidden/>
    <w:unhideWhenUsed/>
    <w:rsid w:val="004C09F9"/>
    <w:rPr>
      <w:sz w:val="16"/>
      <w:szCs w:val="16"/>
    </w:rPr>
  </w:style>
  <w:style w:type="paragraph" w:styleId="CommentText">
    <w:name w:val="annotation text"/>
    <w:basedOn w:val="Normal"/>
    <w:link w:val="CommentTextChar"/>
    <w:uiPriority w:val="99"/>
    <w:unhideWhenUsed/>
    <w:rsid w:val="004C09F9"/>
    <w:pPr>
      <w:spacing w:line="240" w:lineRule="auto"/>
    </w:pPr>
    <w:rPr>
      <w:sz w:val="20"/>
      <w:szCs w:val="20"/>
    </w:rPr>
  </w:style>
  <w:style w:type="character" w:customStyle="1" w:styleId="CommentTextChar">
    <w:name w:val="Comment Text Char"/>
    <w:basedOn w:val="DefaultParagraphFont"/>
    <w:link w:val="CommentText"/>
    <w:uiPriority w:val="99"/>
    <w:rsid w:val="004C09F9"/>
    <w:rPr>
      <w:sz w:val="20"/>
      <w:szCs w:val="20"/>
    </w:rPr>
  </w:style>
  <w:style w:type="paragraph" w:styleId="CommentSubject">
    <w:name w:val="annotation subject"/>
    <w:basedOn w:val="CommentText"/>
    <w:next w:val="CommentText"/>
    <w:link w:val="CommentSubjectChar"/>
    <w:uiPriority w:val="99"/>
    <w:semiHidden/>
    <w:unhideWhenUsed/>
    <w:rsid w:val="004C09F9"/>
    <w:rPr>
      <w:b/>
      <w:bCs/>
    </w:rPr>
  </w:style>
  <w:style w:type="character" w:customStyle="1" w:styleId="CommentSubjectChar">
    <w:name w:val="Comment Subject Char"/>
    <w:basedOn w:val="CommentTextChar"/>
    <w:link w:val="CommentSubject"/>
    <w:uiPriority w:val="99"/>
    <w:semiHidden/>
    <w:rsid w:val="004C09F9"/>
    <w:rPr>
      <w:b/>
      <w:bCs/>
      <w:sz w:val="20"/>
      <w:szCs w:val="20"/>
    </w:rPr>
  </w:style>
  <w:style w:type="paragraph" w:styleId="NoSpacing">
    <w:name w:val="No Spacing"/>
    <w:link w:val="NoSpacingChar"/>
    <w:uiPriority w:val="1"/>
    <w:qFormat/>
    <w:rsid w:val="00DE2A97"/>
    <w:pPr>
      <w:spacing w:after="0" w:line="240" w:lineRule="auto"/>
    </w:pPr>
    <w:rPr>
      <w:rFonts w:eastAsiaTheme="minorEastAsia"/>
    </w:rPr>
  </w:style>
  <w:style w:type="character" w:customStyle="1" w:styleId="NoSpacingChar">
    <w:name w:val="No Spacing Char"/>
    <w:basedOn w:val="DefaultParagraphFont"/>
    <w:link w:val="NoSpacing"/>
    <w:uiPriority w:val="1"/>
    <w:rsid w:val="00DE2A97"/>
    <w:rPr>
      <w:rFonts w:eastAsiaTheme="minorEastAsia"/>
    </w:rPr>
  </w:style>
  <w:style w:type="character" w:customStyle="1" w:styleId="Heading3Char">
    <w:name w:val="Heading 3 Char"/>
    <w:basedOn w:val="DefaultParagraphFont"/>
    <w:link w:val="Heading3"/>
    <w:uiPriority w:val="9"/>
    <w:rsid w:val="00484D1B"/>
    <w:rPr>
      <w:rFonts w:asciiTheme="majorHAnsi" w:eastAsiaTheme="majorEastAsia" w:hAnsiTheme="majorHAnsi" w:cstheme="majorBidi"/>
      <w:color w:val="1F4D78" w:themeColor="accent1" w:themeShade="7F"/>
      <w:sz w:val="24"/>
      <w:szCs w:val="24"/>
    </w:rPr>
  </w:style>
  <w:style w:type="character" w:customStyle="1" w:styleId="UnresolvedMention1">
    <w:name w:val="Unresolved Mention1"/>
    <w:basedOn w:val="DefaultParagraphFont"/>
    <w:uiPriority w:val="99"/>
    <w:semiHidden/>
    <w:unhideWhenUsed/>
    <w:rsid w:val="00F04F59"/>
    <w:rPr>
      <w:color w:val="605E5C"/>
      <w:shd w:val="clear" w:color="auto" w:fill="E1DFDD"/>
    </w:rPr>
  </w:style>
  <w:style w:type="paragraph" w:customStyle="1" w:styleId="gmail-paragraph">
    <w:name w:val="gmail-paragraph"/>
    <w:basedOn w:val="Normal"/>
    <w:rsid w:val="004A4012"/>
    <w:pPr>
      <w:spacing w:before="100" w:beforeAutospacing="1" w:after="100" w:afterAutospacing="1" w:line="240" w:lineRule="auto"/>
    </w:pPr>
    <w:rPr>
      <w:rFonts w:ascii="Times New Roman" w:hAnsi="Times New Roman" w:cs="Times New Roman"/>
      <w:sz w:val="24"/>
      <w:szCs w:val="24"/>
    </w:rPr>
  </w:style>
  <w:style w:type="character" w:customStyle="1" w:styleId="gmail-normaltextrun">
    <w:name w:val="gmail-normaltextrun"/>
    <w:basedOn w:val="DefaultParagraphFont"/>
    <w:rsid w:val="004A4012"/>
  </w:style>
  <w:style w:type="character" w:customStyle="1" w:styleId="gmail-eop">
    <w:name w:val="gmail-eop"/>
    <w:basedOn w:val="DefaultParagraphFont"/>
    <w:rsid w:val="004A4012"/>
  </w:style>
  <w:style w:type="character" w:styleId="FollowedHyperlink">
    <w:name w:val="FollowedHyperlink"/>
    <w:basedOn w:val="DefaultParagraphFont"/>
    <w:uiPriority w:val="99"/>
    <w:semiHidden/>
    <w:unhideWhenUsed/>
    <w:rsid w:val="00796F5D"/>
    <w:rPr>
      <w:color w:val="954F72" w:themeColor="followedHyperlink"/>
      <w:u w:val="single"/>
    </w:rPr>
  </w:style>
  <w:style w:type="paragraph" w:customStyle="1" w:styleId="xmsonormal">
    <w:name w:val="x_msonormal"/>
    <w:basedOn w:val="Normal"/>
    <w:rsid w:val="009966CB"/>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177104"/>
    <w:rPr>
      <w:color w:val="605E5C"/>
      <w:shd w:val="clear" w:color="auto" w:fill="E1DFDD"/>
    </w:rPr>
  </w:style>
  <w:style w:type="paragraph" w:customStyle="1" w:styleId="xxmsonormal">
    <w:name w:val="x_x_msonormal"/>
    <w:basedOn w:val="Normal"/>
    <w:rsid w:val="006273F3"/>
    <w:pPr>
      <w:spacing w:after="0" w:line="240" w:lineRule="auto"/>
    </w:pPr>
    <w:rPr>
      <w:rFonts w:ascii="Calibri" w:hAnsi="Calibri" w:cs="Calibri"/>
    </w:rPr>
  </w:style>
  <w:style w:type="character" w:styleId="Strong">
    <w:name w:val="Strong"/>
    <w:basedOn w:val="DefaultParagraphFont"/>
    <w:uiPriority w:val="22"/>
    <w:qFormat/>
    <w:rsid w:val="00187349"/>
    <w:rPr>
      <w:b/>
      <w:bCs/>
    </w:rPr>
  </w:style>
  <w:style w:type="paragraph" w:styleId="NormalWeb">
    <w:name w:val="Normal (Web)"/>
    <w:basedOn w:val="Normal"/>
    <w:uiPriority w:val="99"/>
    <w:semiHidden/>
    <w:unhideWhenUsed/>
    <w:rsid w:val="00B1061B"/>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871B51"/>
    <w:pPr>
      <w:spacing w:after="0" w:line="240" w:lineRule="auto"/>
    </w:pPr>
  </w:style>
  <w:style w:type="table" w:styleId="GridTable2-Accent1">
    <w:name w:val="Grid Table 2 Accent 1"/>
    <w:basedOn w:val="TableNormal"/>
    <w:uiPriority w:val="47"/>
    <w:rsid w:val="00A142AE"/>
    <w:pPr>
      <w:spacing w:after="0" w:line="240" w:lineRule="auto"/>
    </w:p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1">
    <w:name w:val="Grid Table 4 Accent 1"/>
    <w:basedOn w:val="TableNormal"/>
    <w:uiPriority w:val="49"/>
    <w:rsid w:val="00A142AE"/>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711">
      <w:bodyDiv w:val="1"/>
      <w:marLeft w:val="0"/>
      <w:marRight w:val="0"/>
      <w:marTop w:val="0"/>
      <w:marBottom w:val="0"/>
      <w:divBdr>
        <w:top w:val="none" w:sz="0" w:space="0" w:color="auto"/>
        <w:left w:val="none" w:sz="0" w:space="0" w:color="auto"/>
        <w:bottom w:val="none" w:sz="0" w:space="0" w:color="auto"/>
        <w:right w:val="none" w:sz="0" w:space="0" w:color="auto"/>
      </w:divBdr>
    </w:div>
    <w:div w:id="114101411">
      <w:bodyDiv w:val="1"/>
      <w:marLeft w:val="0"/>
      <w:marRight w:val="0"/>
      <w:marTop w:val="0"/>
      <w:marBottom w:val="0"/>
      <w:divBdr>
        <w:top w:val="none" w:sz="0" w:space="0" w:color="auto"/>
        <w:left w:val="none" w:sz="0" w:space="0" w:color="auto"/>
        <w:bottom w:val="none" w:sz="0" w:space="0" w:color="auto"/>
        <w:right w:val="none" w:sz="0" w:space="0" w:color="auto"/>
      </w:divBdr>
    </w:div>
    <w:div w:id="140730632">
      <w:bodyDiv w:val="1"/>
      <w:marLeft w:val="0"/>
      <w:marRight w:val="0"/>
      <w:marTop w:val="0"/>
      <w:marBottom w:val="0"/>
      <w:divBdr>
        <w:top w:val="none" w:sz="0" w:space="0" w:color="auto"/>
        <w:left w:val="none" w:sz="0" w:space="0" w:color="auto"/>
        <w:bottom w:val="none" w:sz="0" w:space="0" w:color="auto"/>
        <w:right w:val="none" w:sz="0" w:space="0" w:color="auto"/>
      </w:divBdr>
    </w:div>
    <w:div w:id="144662932">
      <w:bodyDiv w:val="1"/>
      <w:marLeft w:val="0"/>
      <w:marRight w:val="0"/>
      <w:marTop w:val="0"/>
      <w:marBottom w:val="0"/>
      <w:divBdr>
        <w:top w:val="none" w:sz="0" w:space="0" w:color="auto"/>
        <w:left w:val="none" w:sz="0" w:space="0" w:color="auto"/>
        <w:bottom w:val="none" w:sz="0" w:space="0" w:color="auto"/>
        <w:right w:val="none" w:sz="0" w:space="0" w:color="auto"/>
      </w:divBdr>
    </w:div>
    <w:div w:id="151410162">
      <w:bodyDiv w:val="1"/>
      <w:marLeft w:val="0"/>
      <w:marRight w:val="0"/>
      <w:marTop w:val="0"/>
      <w:marBottom w:val="0"/>
      <w:divBdr>
        <w:top w:val="none" w:sz="0" w:space="0" w:color="auto"/>
        <w:left w:val="none" w:sz="0" w:space="0" w:color="auto"/>
        <w:bottom w:val="none" w:sz="0" w:space="0" w:color="auto"/>
        <w:right w:val="none" w:sz="0" w:space="0" w:color="auto"/>
      </w:divBdr>
    </w:div>
    <w:div w:id="164590240">
      <w:bodyDiv w:val="1"/>
      <w:marLeft w:val="0"/>
      <w:marRight w:val="0"/>
      <w:marTop w:val="0"/>
      <w:marBottom w:val="0"/>
      <w:divBdr>
        <w:top w:val="none" w:sz="0" w:space="0" w:color="auto"/>
        <w:left w:val="none" w:sz="0" w:space="0" w:color="auto"/>
        <w:bottom w:val="none" w:sz="0" w:space="0" w:color="auto"/>
        <w:right w:val="none" w:sz="0" w:space="0" w:color="auto"/>
      </w:divBdr>
    </w:div>
    <w:div w:id="180556663">
      <w:bodyDiv w:val="1"/>
      <w:marLeft w:val="0"/>
      <w:marRight w:val="0"/>
      <w:marTop w:val="0"/>
      <w:marBottom w:val="0"/>
      <w:divBdr>
        <w:top w:val="none" w:sz="0" w:space="0" w:color="auto"/>
        <w:left w:val="none" w:sz="0" w:space="0" w:color="auto"/>
        <w:bottom w:val="none" w:sz="0" w:space="0" w:color="auto"/>
        <w:right w:val="none" w:sz="0" w:space="0" w:color="auto"/>
      </w:divBdr>
    </w:div>
    <w:div w:id="181628256">
      <w:bodyDiv w:val="1"/>
      <w:marLeft w:val="0"/>
      <w:marRight w:val="0"/>
      <w:marTop w:val="0"/>
      <w:marBottom w:val="0"/>
      <w:divBdr>
        <w:top w:val="none" w:sz="0" w:space="0" w:color="auto"/>
        <w:left w:val="none" w:sz="0" w:space="0" w:color="auto"/>
        <w:bottom w:val="none" w:sz="0" w:space="0" w:color="auto"/>
        <w:right w:val="none" w:sz="0" w:space="0" w:color="auto"/>
      </w:divBdr>
    </w:div>
    <w:div w:id="308051226">
      <w:bodyDiv w:val="1"/>
      <w:marLeft w:val="0"/>
      <w:marRight w:val="0"/>
      <w:marTop w:val="0"/>
      <w:marBottom w:val="0"/>
      <w:divBdr>
        <w:top w:val="none" w:sz="0" w:space="0" w:color="auto"/>
        <w:left w:val="none" w:sz="0" w:space="0" w:color="auto"/>
        <w:bottom w:val="none" w:sz="0" w:space="0" w:color="auto"/>
        <w:right w:val="none" w:sz="0" w:space="0" w:color="auto"/>
      </w:divBdr>
    </w:div>
    <w:div w:id="315839770">
      <w:bodyDiv w:val="1"/>
      <w:marLeft w:val="0"/>
      <w:marRight w:val="0"/>
      <w:marTop w:val="0"/>
      <w:marBottom w:val="0"/>
      <w:divBdr>
        <w:top w:val="none" w:sz="0" w:space="0" w:color="auto"/>
        <w:left w:val="none" w:sz="0" w:space="0" w:color="auto"/>
        <w:bottom w:val="none" w:sz="0" w:space="0" w:color="auto"/>
        <w:right w:val="none" w:sz="0" w:space="0" w:color="auto"/>
      </w:divBdr>
    </w:div>
    <w:div w:id="342628637">
      <w:bodyDiv w:val="1"/>
      <w:marLeft w:val="0"/>
      <w:marRight w:val="0"/>
      <w:marTop w:val="0"/>
      <w:marBottom w:val="0"/>
      <w:divBdr>
        <w:top w:val="none" w:sz="0" w:space="0" w:color="auto"/>
        <w:left w:val="none" w:sz="0" w:space="0" w:color="auto"/>
        <w:bottom w:val="none" w:sz="0" w:space="0" w:color="auto"/>
        <w:right w:val="none" w:sz="0" w:space="0" w:color="auto"/>
      </w:divBdr>
    </w:div>
    <w:div w:id="347562915">
      <w:bodyDiv w:val="1"/>
      <w:marLeft w:val="0"/>
      <w:marRight w:val="0"/>
      <w:marTop w:val="0"/>
      <w:marBottom w:val="0"/>
      <w:divBdr>
        <w:top w:val="none" w:sz="0" w:space="0" w:color="auto"/>
        <w:left w:val="none" w:sz="0" w:space="0" w:color="auto"/>
        <w:bottom w:val="none" w:sz="0" w:space="0" w:color="auto"/>
        <w:right w:val="none" w:sz="0" w:space="0" w:color="auto"/>
      </w:divBdr>
    </w:div>
    <w:div w:id="395052234">
      <w:bodyDiv w:val="1"/>
      <w:marLeft w:val="0"/>
      <w:marRight w:val="0"/>
      <w:marTop w:val="0"/>
      <w:marBottom w:val="0"/>
      <w:divBdr>
        <w:top w:val="none" w:sz="0" w:space="0" w:color="auto"/>
        <w:left w:val="none" w:sz="0" w:space="0" w:color="auto"/>
        <w:bottom w:val="none" w:sz="0" w:space="0" w:color="auto"/>
        <w:right w:val="none" w:sz="0" w:space="0" w:color="auto"/>
      </w:divBdr>
    </w:div>
    <w:div w:id="407116489">
      <w:bodyDiv w:val="1"/>
      <w:marLeft w:val="0"/>
      <w:marRight w:val="0"/>
      <w:marTop w:val="0"/>
      <w:marBottom w:val="0"/>
      <w:divBdr>
        <w:top w:val="none" w:sz="0" w:space="0" w:color="auto"/>
        <w:left w:val="none" w:sz="0" w:space="0" w:color="auto"/>
        <w:bottom w:val="none" w:sz="0" w:space="0" w:color="auto"/>
        <w:right w:val="none" w:sz="0" w:space="0" w:color="auto"/>
      </w:divBdr>
    </w:div>
    <w:div w:id="460998167">
      <w:bodyDiv w:val="1"/>
      <w:marLeft w:val="0"/>
      <w:marRight w:val="0"/>
      <w:marTop w:val="0"/>
      <w:marBottom w:val="0"/>
      <w:divBdr>
        <w:top w:val="none" w:sz="0" w:space="0" w:color="auto"/>
        <w:left w:val="none" w:sz="0" w:space="0" w:color="auto"/>
        <w:bottom w:val="none" w:sz="0" w:space="0" w:color="auto"/>
        <w:right w:val="none" w:sz="0" w:space="0" w:color="auto"/>
      </w:divBdr>
    </w:div>
    <w:div w:id="493834168">
      <w:bodyDiv w:val="1"/>
      <w:marLeft w:val="0"/>
      <w:marRight w:val="0"/>
      <w:marTop w:val="0"/>
      <w:marBottom w:val="0"/>
      <w:divBdr>
        <w:top w:val="none" w:sz="0" w:space="0" w:color="auto"/>
        <w:left w:val="none" w:sz="0" w:space="0" w:color="auto"/>
        <w:bottom w:val="none" w:sz="0" w:space="0" w:color="auto"/>
        <w:right w:val="none" w:sz="0" w:space="0" w:color="auto"/>
      </w:divBdr>
    </w:div>
    <w:div w:id="497966490">
      <w:bodyDiv w:val="1"/>
      <w:marLeft w:val="0"/>
      <w:marRight w:val="0"/>
      <w:marTop w:val="0"/>
      <w:marBottom w:val="0"/>
      <w:divBdr>
        <w:top w:val="none" w:sz="0" w:space="0" w:color="auto"/>
        <w:left w:val="none" w:sz="0" w:space="0" w:color="auto"/>
        <w:bottom w:val="none" w:sz="0" w:space="0" w:color="auto"/>
        <w:right w:val="none" w:sz="0" w:space="0" w:color="auto"/>
      </w:divBdr>
    </w:div>
    <w:div w:id="518586890">
      <w:bodyDiv w:val="1"/>
      <w:marLeft w:val="0"/>
      <w:marRight w:val="0"/>
      <w:marTop w:val="0"/>
      <w:marBottom w:val="0"/>
      <w:divBdr>
        <w:top w:val="none" w:sz="0" w:space="0" w:color="auto"/>
        <w:left w:val="none" w:sz="0" w:space="0" w:color="auto"/>
        <w:bottom w:val="none" w:sz="0" w:space="0" w:color="auto"/>
        <w:right w:val="none" w:sz="0" w:space="0" w:color="auto"/>
      </w:divBdr>
    </w:div>
    <w:div w:id="532697503">
      <w:bodyDiv w:val="1"/>
      <w:marLeft w:val="0"/>
      <w:marRight w:val="0"/>
      <w:marTop w:val="0"/>
      <w:marBottom w:val="0"/>
      <w:divBdr>
        <w:top w:val="none" w:sz="0" w:space="0" w:color="auto"/>
        <w:left w:val="none" w:sz="0" w:space="0" w:color="auto"/>
        <w:bottom w:val="none" w:sz="0" w:space="0" w:color="auto"/>
        <w:right w:val="none" w:sz="0" w:space="0" w:color="auto"/>
      </w:divBdr>
    </w:div>
    <w:div w:id="537157319">
      <w:bodyDiv w:val="1"/>
      <w:marLeft w:val="0"/>
      <w:marRight w:val="0"/>
      <w:marTop w:val="0"/>
      <w:marBottom w:val="0"/>
      <w:divBdr>
        <w:top w:val="none" w:sz="0" w:space="0" w:color="auto"/>
        <w:left w:val="none" w:sz="0" w:space="0" w:color="auto"/>
        <w:bottom w:val="none" w:sz="0" w:space="0" w:color="auto"/>
        <w:right w:val="none" w:sz="0" w:space="0" w:color="auto"/>
      </w:divBdr>
    </w:div>
    <w:div w:id="569846731">
      <w:bodyDiv w:val="1"/>
      <w:marLeft w:val="0"/>
      <w:marRight w:val="0"/>
      <w:marTop w:val="0"/>
      <w:marBottom w:val="0"/>
      <w:divBdr>
        <w:top w:val="none" w:sz="0" w:space="0" w:color="auto"/>
        <w:left w:val="none" w:sz="0" w:space="0" w:color="auto"/>
        <w:bottom w:val="none" w:sz="0" w:space="0" w:color="auto"/>
        <w:right w:val="none" w:sz="0" w:space="0" w:color="auto"/>
      </w:divBdr>
    </w:div>
    <w:div w:id="609507369">
      <w:bodyDiv w:val="1"/>
      <w:marLeft w:val="0"/>
      <w:marRight w:val="0"/>
      <w:marTop w:val="0"/>
      <w:marBottom w:val="0"/>
      <w:divBdr>
        <w:top w:val="none" w:sz="0" w:space="0" w:color="auto"/>
        <w:left w:val="none" w:sz="0" w:space="0" w:color="auto"/>
        <w:bottom w:val="none" w:sz="0" w:space="0" w:color="auto"/>
        <w:right w:val="none" w:sz="0" w:space="0" w:color="auto"/>
      </w:divBdr>
    </w:div>
    <w:div w:id="642930399">
      <w:bodyDiv w:val="1"/>
      <w:marLeft w:val="0"/>
      <w:marRight w:val="0"/>
      <w:marTop w:val="0"/>
      <w:marBottom w:val="0"/>
      <w:divBdr>
        <w:top w:val="none" w:sz="0" w:space="0" w:color="auto"/>
        <w:left w:val="none" w:sz="0" w:space="0" w:color="auto"/>
        <w:bottom w:val="none" w:sz="0" w:space="0" w:color="auto"/>
        <w:right w:val="none" w:sz="0" w:space="0" w:color="auto"/>
      </w:divBdr>
    </w:div>
    <w:div w:id="647780835">
      <w:bodyDiv w:val="1"/>
      <w:marLeft w:val="0"/>
      <w:marRight w:val="0"/>
      <w:marTop w:val="0"/>
      <w:marBottom w:val="0"/>
      <w:divBdr>
        <w:top w:val="none" w:sz="0" w:space="0" w:color="auto"/>
        <w:left w:val="none" w:sz="0" w:space="0" w:color="auto"/>
        <w:bottom w:val="none" w:sz="0" w:space="0" w:color="auto"/>
        <w:right w:val="none" w:sz="0" w:space="0" w:color="auto"/>
      </w:divBdr>
    </w:div>
    <w:div w:id="648289003">
      <w:bodyDiv w:val="1"/>
      <w:marLeft w:val="0"/>
      <w:marRight w:val="0"/>
      <w:marTop w:val="0"/>
      <w:marBottom w:val="0"/>
      <w:divBdr>
        <w:top w:val="none" w:sz="0" w:space="0" w:color="auto"/>
        <w:left w:val="none" w:sz="0" w:space="0" w:color="auto"/>
        <w:bottom w:val="none" w:sz="0" w:space="0" w:color="auto"/>
        <w:right w:val="none" w:sz="0" w:space="0" w:color="auto"/>
      </w:divBdr>
    </w:div>
    <w:div w:id="664092546">
      <w:bodyDiv w:val="1"/>
      <w:marLeft w:val="0"/>
      <w:marRight w:val="0"/>
      <w:marTop w:val="0"/>
      <w:marBottom w:val="0"/>
      <w:divBdr>
        <w:top w:val="none" w:sz="0" w:space="0" w:color="auto"/>
        <w:left w:val="none" w:sz="0" w:space="0" w:color="auto"/>
        <w:bottom w:val="none" w:sz="0" w:space="0" w:color="auto"/>
        <w:right w:val="none" w:sz="0" w:space="0" w:color="auto"/>
      </w:divBdr>
    </w:div>
    <w:div w:id="684405432">
      <w:bodyDiv w:val="1"/>
      <w:marLeft w:val="0"/>
      <w:marRight w:val="0"/>
      <w:marTop w:val="0"/>
      <w:marBottom w:val="0"/>
      <w:divBdr>
        <w:top w:val="none" w:sz="0" w:space="0" w:color="auto"/>
        <w:left w:val="none" w:sz="0" w:space="0" w:color="auto"/>
        <w:bottom w:val="none" w:sz="0" w:space="0" w:color="auto"/>
        <w:right w:val="none" w:sz="0" w:space="0" w:color="auto"/>
      </w:divBdr>
    </w:div>
    <w:div w:id="711345048">
      <w:bodyDiv w:val="1"/>
      <w:marLeft w:val="0"/>
      <w:marRight w:val="0"/>
      <w:marTop w:val="0"/>
      <w:marBottom w:val="0"/>
      <w:divBdr>
        <w:top w:val="none" w:sz="0" w:space="0" w:color="auto"/>
        <w:left w:val="none" w:sz="0" w:space="0" w:color="auto"/>
        <w:bottom w:val="none" w:sz="0" w:space="0" w:color="auto"/>
        <w:right w:val="none" w:sz="0" w:space="0" w:color="auto"/>
      </w:divBdr>
    </w:div>
    <w:div w:id="782263779">
      <w:bodyDiv w:val="1"/>
      <w:marLeft w:val="0"/>
      <w:marRight w:val="0"/>
      <w:marTop w:val="0"/>
      <w:marBottom w:val="0"/>
      <w:divBdr>
        <w:top w:val="none" w:sz="0" w:space="0" w:color="auto"/>
        <w:left w:val="none" w:sz="0" w:space="0" w:color="auto"/>
        <w:bottom w:val="none" w:sz="0" w:space="0" w:color="auto"/>
        <w:right w:val="none" w:sz="0" w:space="0" w:color="auto"/>
      </w:divBdr>
    </w:div>
    <w:div w:id="817187132">
      <w:bodyDiv w:val="1"/>
      <w:marLeft w:val="0"/>
      <w:marRight w:val="0"/>
      <w:marTop w:val="0"/>
      <w:marBottom w:val="0"/>
      <w:divBdr>
        <w:top w:val="none" w:sz="0" w:space="0" w:color="auto"/>
        <w:left w:val="none" w:sz="0" w:space="0" w:color="auto"/>
        <w:bottom w:val="none" w:sz="0" w:space="0" w:color="auto"/>
        <w:right w:val="none" w:sz="0" w:space="0" w:color="auto"/>
      </w:divBdr>
    </w:div>
    <w:div w:id="834492140">
      <w:bodyDiv w:val="1"/>
      <w:marLeft w:val="0"/>
      <w:marRight w:val="0"/>
      <w:marTop w:val="0"/>
      <w:marBottom w:val="0"/>
      <w:divBdr>
        <w:top w:val="none" w:sz="0" w:space="0" w:color="auto"/>
        <w:left w:val="none" w:sz="0" w:space="0" w:color="auto"/>
        <w:bottom w:val="none" w:sz="0" w:space="0" w:color="auto"/>
        <w:right w:val="none" w:sz="0" w:space="0" w:color="auto"/>
      </w:divBdr>
    </w:div>
    <w:div w:id="838928170">
      <w:bodyDiv w:val="1"/>
      <w:marLeft w:val="0"/>
      <w:marRight w:val="0"/>
      <w:marTop w:val="0"/>
      <w:marBottom w:val="0"/>
      <w:divBdr>
        <w:top w:val="none" w:sz="0" w:space="0" w:color="auto"/>
        <w:left w:val="none" w:sz="0" w:space="0" w:color="auto"/>
        <w:bottom w:val="none" w:sz="0" w:space="0" w:color="auto"/>
        <w:right w:val="none" w:sz="0" w:space="0" w:color="auto"/>
      </w:divBdr>
    </w:div>
    <w:div w:id="851530607">
      <w:bodyDiv w:val="1"/>
      <w:marLeft w:val="0"/>
      <w:marRight w:val="0"/>
      <w:marTop w:val="0"/>
      <w:marBottom w:val="0"/>
      <w:divBdr>
        <w:top w:val="none" w:sz="0" w:space="0" w:color="auto"/>
        <w:left w:val="none" w:sz="0" w:space="0" w:color="auto"/>
        <w:bottom w:val="none" w:sz="0" w:space="0" w:color="auto"/>
        <w:right w:val="none" w:sz="0" w:space="0" w:color="auto"/>
      </w:divBdr>
      <w:divsChild>
        <w:div w:id="792215221">
          <w:marLeft w:val="360"/>
          <w:marRight w:val="0"/>
          <w:marTop w:val="120"/>
          <w:marBottom w:val="0"/>
          <w:divBdr>
            <w:top w:val="none" w:sz="0" w:space="0" w:color="auto"/>
            <w:left w:val="none" w:sz="0" w:space="0" w:color="auto"/>
            <w:bottom w:val="none" w:sz="0" w:space="0" w:color="auto"/>
            <w:right w:val="none" w:sz="0" w:space="0" w:color="auto"/>
          </w:divBdr>
        </w:div>
        <w:div w:id="1447887435">
          <w:marLeft w:val="1080"/>
          <w:marRight w:val="0"/>
          <w:marTop w:val="120"/>
          <w:marBottom w:val="0"/>
          <w:divBdr>
            <w:top w:val="none" w:sz="0" w:space="0" w:color="auto"/>
            <w:left w:val="none" w:sz="0" w:space="0" w:color="auto"/>
            <w:bottom w:val="none" w:sz="0" w:space="0" w:color="auto"/>
            <w:right w:val="none" w:sz="0" w:space="0" w:color="auto"/>
          </w:divBdr>
        </w:div>
        <w:div w:id="695886599">
          <w:marLeft w:val="360"/>
          <w:marRight w:val="0"/>
          <w:marTop w:val="120"/>
          <w:marBottom w:val="0"/>
          <w:divBdr>
            <w:top w:val="none" w:sz="0" w:space="0" w:color="auto"/>
            <w:left w:val="none" w:sz="0" w:space="0" w:color="auto"/>
            <w:bottom w:val="none" w:sz="0" w:space="0" w:color="auto"/>
            <w:right w:val="none" w:sz="0" w:space="0" w:color="auto"/>
          </w:divBdr>
        </w:div>
        <w:div w:id="1682464387">
          <w:marLeft w:val="1080"/>
          <w:marRight w:val="0"/>
          <w:marTop w:val="120"/>
          <w:marBottom w:val="0"/>
          <w:divBdr>
            <w:top w:val="none" w:sz="0" w:space="0" w:color="auto"/>
            <w:left w:val="none" w:sz="0" w:space="0" w:color="auto"/>
            <w:bottom w:val="none" w:sz="0" w:space="0" w:color="auto"/>
            <w:right w:val="none" w:sz="0" w:space="0" w:color="auto"/>
          </w:divBdr>
        </w:div>
        <w:div w:id="1703626861">
          <w:marLeft w:val="1080"/>
          <w:marRight w:val="0"/>
          <w:marTop w:val="120"/>
          <w:marBottom w:val="0"/>
          <w:divBdr>
            <w:top w:val="none" w:sz="0" w:space="0" w:color="auto"/>
            <w:left w:val="none" w:sz="0" w:space="0" w:color="auto"/>
            <w:bottom w:val="none" w:sz="0" w:space="0" w:color="auto"/>
            <w:right w:val="none" w:sz="0" w:space="0" w:color="auto"/>
          </w:divBdr>
        </w:div>
        <w:div w:id="1614244056">
          <w:marLeft w:val="1080"/>
          <w:marRight w:val="0"/>
          <w:marTop w:val="120"/>
          <w:marBottom w:val="0"/>
          <w:divBdr>
            <w:top w:val="none" w:sz="0" w:space="0" w:color="auto"/>
            <w:left w:val="none" w:sz="0" w:space="0" w:color="auto"/>
            <w:bottom w:val="none" w:sz="0" w:space="0" w:color="auto"/>
            <w:right w:val="none" w:sz="0" w:space="0" w:color="auto"/>
          </w:divBdr>
        </w:div>
        <w:div w:id="864752641">
          <w:marLeft w:val="1080"/>
          <w:marRight w:val="0"/>
          <w:marTop w:val="120"/>
          <w:marBottom w:val="0"/>
          <w:divBdr>
            <w:top w:val="none" w:sz="0" w:space="0" w:color="auto"/>
            <w:left w:val="none" w:sz="0" w:space="0" w:color="auto"/>
            <w:bottom w:val="none" w:sz="0" w:space="0" w:color="auto"/>
            <w:right w:val="none" w:sz="0" w:space="0" w:color="auto"/>
          </w:divBdr>
        </w:div>
        <w:div w:id="1320230962">
          <w:marLeft w:val="360"/>
          <w:marRight w:val="0"/>
          <w:marTop w:val="120"/>
          <w:marBottom w:val="0"/>
          <w:divBdr>
            <w:top w:val="none" w:sz="0" w:space="0" w:color="auto"/>
            <w:left w:val="none" w:sz="0" w:space="0" w:color="auto"/>
            <w:bottom w:val="none" w:sz="0" w:space="0" w:color="auto"/>
            <w:right w:val="none" w:sz="0" w:space="0" w:color="auto"/>
          </w:divBdr>
        </w:div>
        <w:div w:id="3477855">
          <w:marLeft w:val="360"/>
          <w:marRight w:val="0"/>
          <w:marTop w:val="120"/>
          <w:marBottom w:val="0"/>
          <w:divBdr>
            <w:top w:val="none" w:sz="0" w:space="0" w:color="auto"/>
            <w:left w:val="none" w:sz="0" w:space="0" w:color="auto"/>
            <w:bottom w:val="none" w:sz="0" w:space="0" w:color="auto"/>
            <w:right w:val="none" w:sz="0" w:space="0" w:color="auto"/>
          </w:divBdr>
        </w:div>
        <w:div w:id="256981161">
          <w:marLeft w:val="360"/>
          <w:marRight w:val="0"/>
          <w:marTop w:val="120"/>
          <w:marBottom w:val="0"/>
          <w:divBdr>
            <w:top w:val="none" w:sz="0" w:space="0" w:color="auto"/>
            <w:left w:val="none" w:sz="0" w:space="0" w:color="auto"/>
            <w:bottom w:val="none" w:sz="0" w:space="0" w:color="auto"/>
            <w:right w:val="none" w:sz="0" w:space="0" w:color="auto"/>
          </w:divBdr>
        </w:div>
      </w:divsChild>
    </w:div>
    <w:div w:id="874197300">
      <w:bodyDiv w:val="1"/>
      <w:marLeft w:val="0"/>
      <w:marRight w:val="0"/>
      <w:marTop w:val="0"/>
      <w:marBottom w:val="0"/>
      <w:divBdr>
        <w:top w:val="none" w:sz="0" w:space="0" w:color="auto"/>
        <w:left w:val="none" w:sz="0" w:space="0" w:color="auto"/>
        <w:bottom w:val="none" w:sz="0" w:space="0" w:color="auto"/>
        <w:right w:val="none" w:sz="0" w:space="0" w:color="auto"/>
      </w:divBdr>
    </w:div>
    <w:div w:id="903833328">
      <w:bodyDiv w:val="1"/>
      <w:marLeft w:val="0"/>
      <w:marRight w:val="0"/>
      <w:marTop w:val="0"/>
      <w:marBottom w:val="0"/>
      <w:divBdr>
        <w:top w:val="none" w:sz="0" w:space="0" w:color="auto"/>
        <w:left w:val="none" w:sz="0" w:space="0" w:color="auto"/>
        <w:bottom w:val="none" w:sz="0" w:space="0" w:color="auto"/>
        <w:right w:val="none" w:sz="0" w:space="0" w:color="auto"/>
      </w:divBdr>
    </w:div>
    <w:div w:id="1014919692">
      <w:bodyDiv w:val="1"/>
      <w:marLeft w:val="0"/>
      <w:marRight w:val="0"/>
      <w:marTop w:val="0"/>
      <w:marBottom w:val="0"/>
      <w:divBdr>
        <w:top w:val="none" w:sz="0" w:space="0" w:color="auto"/>
        <w:left w:val="none" w:sz="0" w:space="0" w:color="auto"/>
        <w:bottom w:val="none" w:sz="0" w:space="0" w:color="auto"/>
        <w:right w:val="none" w:sz="0" w:space="0" w:color="auto"/>
      </w:divBdr>
    </w:div>
    <w:div w:id="1016157955">
      <w:bodyDiv w:val="1"/>
      <w:marLeft w:val="0"/>
      <w:marRight w:val="0"/>
      <w:marTop w:val="0"/>
      <w:marBottom w:val="0"/>
      <w:divBdr>
        <w:top w:val="none" w:sz="0" w:space="0" w:color="auto"/>
        <w:left w:val="none" w:sz="0" w:space="0" w:color="auto"/>
        <w:bottom w:val="none" w:sz="0" w:space="0" w:color="auto"/>
        <w:right w:val="none" w:sz="0" w:space="0" w:color="auto"/>
      </w:divBdr>
    </w:div>
    <w:div w:id="1020358720">
      <w:bodyDiv w:val="1"/>
      <w:marLeft w:val="0"/>
      <w:marRight w:val="0"/>
      <w:marTop w:val="0"/>
      <w:marBottom w:val="0"/>
      <w:divBdr>
        <w:top w:val="none" w:sz="0" w:space="0" w:color="auto"/>
        <w:left w:val="none" w:sz="0" w:space="0" w:color="auto"/>
        <w:bottom w:val="none" w:sz="0" w:space="0" w:color="auto"/>
        <w:right w:val="none" w:sz="0" w:space="0" w:color="auto"/>
      </w:divBdr>
    </w:div>
    <w:div w:id="1032999775">
      <w:bodyDiv w:val="1"/>
      <w:marLeft w:val="0"/>
      <w:marRight w:val="0"/>
      <w:marTop w:val="0"/>
      <w:marBottom w:val="0"/>
      <w:divBdr>
        <w:top w:val="none" w:sz="0" w:space="0" w:color="auto"/>
        <w:left w:val="none" w:sz="0" w:space="0" w:color="auto"/>
        <w:bottom w:val="none" w:sz="0" w:space="0" w:color="auto"/>
        <w:right w:val="none" w:sz="0" w:space="0" w:color="auto"/>
      </w:divBdr>
    </w:div>
    <w:div w:id="1082216852">
      <w:bodyDiv w:val="1"/>
      <w:marLeft w:val="0"/>
      <w:marRight w:val="0"/>
      <w:marTop w:val="0"/>
      <w:marBottom w:val="0"/>
      <w:divBdr>
        <w:top w:val="none" w:sz="0" w:space="0" w:color="auto"/>
        <w:left w:val="none" w:sz="0" w:space="0" w:color="auto"/>
        <w:bottom w:val="none" w:sz="0" w:space="0" w:color="auto"/>
        <w:right w:val="none" w:sz="0" w:space="0" w:color="auto"/>
      </w:divBdr>
    </w:div>
    <w:div w:id="1251043973">
      <w:bodyDiv w:val="1"/>
      <w:marLeft w:val="0"/>
      <w:marRight w:val="0"/>
      <w:marTop w:val="0"/>
      <w:marBottom w:val="0"/>
      <w:divBdr>
        <w:top w:val="none" w:sz="0" w:space="0" w:color="auto"/>
        <w:left w:val="none" w:sz="0" w:space="0" w:color="auto"/>
        <w:bottom w:val="none" w:sz="0" w:space="0" w:color="auto"/>
        <w:right w:val="none" w:sz="0" w:space="0" w:color="auto"/>
      </w:divBdr>
    </w:div>
    <w:div w:id="1258100005">
      <w:bodyDiv w:val="1"/>
      <w:marLeft w:val="0"/>
      <w:marRight w:val="0"/>
      <w:marTop w:val="0"/>
      <w:marBottom w:val="0"/>
      <w:divBdr>
        <w:top w:val="none" w:sz="0" w:space="0" w:color="auto"/>
        <w:left w:val="none" w:sz="0" w:space="0" w:color="auto"/>
        <w:bottom w:val="none" w:sz="0" w:space="0" w:color="auto"/>
        <w:right w:val="none" w:sz="0" w:space="0" w:color="auto"/>
      </w:divBdr>
    </w:div>
    <w:div w:id="1262683635">
      <w:bodyDiv w:val="1"/>
      <w:marLeft w:val="0"/>
      <w:marRight w:val="0"/>
      <w:marTop w:val="0"/>
      <w:marBottom w:val="0"/>
      <w:divBdr>
        <w:top w:val="none" w:sz="0" w:space="0" w:color="auto"/>
        <w:left w:val="none" w:sz="0" w:space="0" w:color="auto"/>
        <w:bottom w:val="none" w:sz="0" w:space="0" w:color="auto"/>
        <w:right w:val="none" w:sz="0" w:space="0" w:color="auto"/>
      </w:divBdr>
      <w:divsChild>
        <w:div w:id="529956431">
          <w:marLeft w:val="0"/>
          <w:marRight w:val="0"/>
          <w:marTop w:val="0"/>
          <w:marBottom w:val="0"/>
          <w:divBdr>
            <w:top w:val="none" w:sz="0" w:space="0" w:color="auto"/>
            <w:left w:val="none" w:sz="0" w:space="0" w:color="auto"/>
            <w:bottom w:val="none" w:sz="0" w:space="0" w:color="auto"/>
            <w:right w:val="none" w:sz="0" w:space="0" w:color="auto"/>
          </w:divBdr>
          <w:divsChild>
            <w:div w:id="19473475">
              <w:marLeft w:val="0"/>
              <w:marRight w:val="0"/>
              <w:marTop w:val="0"/>
              <w:marBottom w:val="0"/>
              <w:divBdr>
                <w:top w:val="none" w:sz="0" w:space="0" w:color="auto"/>
                <w:left w:val="none" w:sz="0" w:space="0" w:color="auto"/>
                <w:bottom w:val="none" w:sz="0" w:space="0" w:color="auto"/>
                <w:right w:val="none" w:sz="0" w:space="0" w:color="auto"/>
              </w:divBdr>
              <w:divsChild>
                <w:div w:id="1318144899">
                  <w:marLeft w:val="0"/>
                  <w:marRight w:val="0"/>
                  <w:marTop w:val="0"/>
                  <w:marBottom w:val="0"/>
                  <w:divBdr>
                    <w:top w:val="none" w:sz="0" w:space="0" w:color="auto"/>
                    <w:left w:val="none" w:sz="0" w:space="0" w:color="auto"/>
                    <w:bottom w:val="none" w:sz="0" w:space="0" w:color="auto"/>
                    <w:right w:val="none" w:sz="0" w:space="0" w:color="auto"/>
                  </w:divBdr>
                  <w:divsChild>
                    <w:div w:id="1947039027">
                      <w:marLeft w:val="0"/>
                      <w:marRight w:val="0"/>
                      <w:marTop w:val="0"/>
                      <w:marBottom w:val="0"/>
                      <w:divBdr>
                        <w:top w:val="none" w:sz="0" w:space="0" w:color="auto"/>
                        <w:left w:val="none" w:sz="0" w:space="0" w:color="auto"/>
                        <w:bottom w:val="none" w:sz="0" w:space="0" w:color="auto"/>
                        <w:right w:val="none" w:sz="0" w:space="0" w:color="auto"/>
                      </w:divBdr>
                      <w:divsChild>
                        <w:div w:id="473105274">
                          <w:marLeft w:val="-225"/>
                          <w:marRight w:val="-225"/>
                          <w:marTop w:val="0"/>
                          <w:marBottom w:val="0"/>
                          <w:divBdr>
                            <w:top w:val="none" w:sz="0" w:space="0" w:color="auto"/>
                            <w:left w:val="none" w:sz="0" w:space="0" w:color="auto"/>
                            <w:bottom w:val="none" w:sz="0" w:space="0" w:color="auto"/>
                            <w:right w:val="none" w:sz="0" w:space="0" w:color="auto"/>
                          </w:divBdr>
                          <w:divsChild>
                            <w:div w:id="2012442689">
                              <w:marLeft w:val="0"/>
                              <w:marRight w:val="0"/>
                              <w:marTop w:val="0"/>
                              <w:marBottom w:val="0"/>
                              <w:divBdr>
                                <w:top w:val="none" w:sz="0" w:space="0" w:color="auto"/>
                                <w:left w:val="none" w:sz="0" w:space="0" w:color="auto"/>
                                <w:bottom w:val="none" w:sz="0" w:space="0" w:color="auto"/>
                                <w:right w:val="none" w:sz="0" w:space="0" w:color="auto"/>
                              </w:divBdr>
                              <w:divsChild>
                                <w:div w:id="565921246">
                                  <w:marLeft w:val="0"/>
                                  <w:marRight w:val="0"/>
                                  <w:marTop w:val="0"/>
                                  <w:marBottom w:val="0"/>
                                  <w:divBdr>
                                    <w:top w:val="none" w:sz="0" w:space="0" w:color="auto"/>
                                    <w:left w:val="none" w:sz="0" w:space="0" w:color="auto"/>
                                    <w:bottom w:val="none" w:sz="0" w:space="0" w:color="auto"/>
                                    <w:right w:val="none" w:sz="0" w:space="0" w:color="auto"/>
                                  </w:divBdr>
                                  <w:divsChild>
                                    <w:div w:id="900481720">
                                      <w:marLeft w:val="0"/>
                                      <w:marRight w:val="0"/>
                                      <w:marTop w:val="0"/>
                                      <w:marBottom w:val="0"/>
                                      <w:divBdr>
                                        <w:top w:val="none" w:sz="0" w:space="0" w:color="auto"/>
                                        <w:left w:val="none" w:sz="0" w:space="0" w:color="auto"/>
                                        <w:bottom w:val="none" w:sz="0" w:space="0" w:color="auto"/>
                                        <w:right w:val="none" w:sz="0" w:space="0" w:color="auto"/>
                                      </w:divBdr>
                                      <w:divsChild>
                                        <w:div w:id="140845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2029185">
      <w:bodyDiv w:val="1"/>
      <w:marLeft w:val="0"/>
      <w:marRight w:val="0"/>
      <w:marTop w:val="0"/>
      <w:marBottom w:val="0"/>
      <w:divBdr>
        <w:top w:val="none" w:sz="0" w:space="0" w:color="auto"/>
        <w:left w:val="none" w:sz="0" w:space="0" w:color="auto"/>
        <w:bottom w:val="none" w:sz="0" w:space="0" w:color="auto"/>
        <w:right w:val="none" w:sz="0" w:space="0" w:color="auto"/>
      </w:divBdr>
      <w:divsChild>
        <w:div w:id="417293528">
          <w:marLeft w:val="360"/>
          <w:marRight w:val="0"/>
          <w:marTop w:val="120"/>
          <w:marBottom w:val="0"/>
          <w:divBdr>
            <w:top w:val="none" w:sz="0" w:space="0" w:color="auto"/>
            <w:left w:val="none" w:sz="0" w:space="0" w:color="auto"/>
            <w:bottom w:val="none" w:sz="0" w:space="0" w:color="auto"/>
            <w:right w:val="none" w:sz="0" w:space="0" w:color="auto"/>
          </w:divBdr>
        </w:div>
        <w:div w:id="1931430305">
          <w:marLeft w:val="1080"/>
          <w:marRight w:val="0"/>
          <w:marTop w:val="120"/>
          <w:marBottom w:val="0"/>
          <w:divBdr>
            <w:top w:val="none" w:sz="0" w:space="0" w:color="auto"/>
            <w:left w:val="none" w:sz="0" w:space="0" w:color="auto"/>
            <w:bottom w:val="none" w:sz="0" w:space="0" w:color="auto"/>
            <w:right w:val="none" w:sz="0" w:space="0" w:color="auto"/>
          </w:divBdr>
        </w:div>
        <w:div w:id="806703827">
          <w:marLeft w:val="360"/>
          <w:marRight w:val="0"/>
          <w:marTop w:val="120"/>
          <w:marBottom w:val="0"/>
          <w:divBdr>
            <w:top w:val="none" w:sz="0" w:space="0" w:color="auto"/>
            <w:left w:val="none" w:sz="0" w:space="0" w:color="auto"/>
            <w:bottom w:val="none" w:sz="0" w:space="0" w:color="auto"/>
            <w:right w:val="none" w:sz="0" w:space="0" w:color="auto"/>
          </w:divBdr>
        </w:div>
        <w:div w:id="551118484">
          <w:marLeft w:val="1080"/>
          <w:marRight w:val="0"/>
          <w:marTop w:val="120"/>
          <w:marBottom w:val="0"/>
          <w:divBdr>
            <w:top w:val="none" w:sz="0" w:space="0" w:color="auto"/>
            <w:left w:val="none" w:sz="0" w:space="0" w:color="auto"/>
            <w:bottom w:val="none" w:sz="0" w:space="0" w:color="auto"/>
            <w:right w:val="none" w:sz="0" w:space="0" w:color="auto"/>
          </w:divBdr>
        </w:div>
        <w:div w:id="784229974">
          <w:marLeft w:val="1080"/>
          <w:marRight w:val="0"/>
          <w:marTop w:val="120"/>
          <w:marBottom w:val="0"/>
          <w:divBdr>
            <w:top w:val="none" w:sz="0" w:space="0" w:color="auto"/>
            <w:left w:val="none" w:sz="0" w:space="0" w:color="auto"/>
            <w:bottom w:val="none" w:sz="0" w:space="0" w:color="auto"/>
            <w:right w:val="none" w:sz="0" w:space="0" w:color="auto"/>
          </w:divBdr>
        </w:div>
        <w:div w:id="1142501083">
          <w:marLeft w:val="1080"/>
          <w:marRight w:val="0"/>
          <w:marTop w:val="120"/>
          <w:marBottom w:val="0"/>
          <w:divBdr>
            <w:top w:val="none" w:sz="0" w:space="0" w:color="auto"/>
            <w:left w:val="none" w:sz="0" w:space="0" w:color="auto"/>
            <w:bottom w:val="none" w:sz="0" w:space="0" w:color="auto"/>
            <w:right w:val="none" w:sz="0" w:space="0" w:color="auto"/>
          </w:divBdr>
        </w:div>
        <w:div w:id="2003704127">
          <w:marLeft w:val="1080"/>
          <w:marRight w:val="0"/>
          <w:marTop w:val="120"/>
          <w:marBottom w:val="0"/>
          <w:divBdr>
            <w:top w:val="none" w:sz="0" w:space="0" w:color="auto"/>
            <w:left w:val="none" w:sz="0" w:space="0" w:color="auto"/>
            <w:bottom w:val="none" w:sz="0" w:space="0" w:color="auto"/>
            <w:right w:val="none" w:sz="0" w:space="0" w:color="auto"/>
          </w:divBdr>
        </w:div>
        <w:div w:id="2051343409">
          <w:marLeft w:val="360"/>
          <w:marRight w:val="0"/>
          <w:marTop w:val="120"/>
          <w:marBottom w:val="0"/>
          <w:divBdr>
            <w:top w:val="none" w:sz="0" w:space="0" w:color="auto"/>
            <w:left w:val="none" w:sz="0" w:space="0" w:color="auto"/>
            <w:bottom w:val="none" w:sz="0" w:space="0" w:color="auto"/>
            <w:right w:val="none" w:sz="0" w:space="0" w:color="auto"/>
          </w:divBdr>
        </w:div>
        <w:div w:id="301035725">
          <w:marLeft w:val="360"/>
          <w:marRight w:val="0"/>
          <w:marTop w:val="120"/>
          <w:marBottom w:val="0"/>
          <w:divBdr>
            <w:top w:val="none" w:sz="0" w:space="0" w:color="auto"/>
            <w:left w:val="none" w:sz="0" w:space="0" w:color="auto"/>
            <w:bottom w:val="none" w:sz="0" w:space="0" w:color="auto"/>
            <w:right w:val="none" w:sz="0" w:space="0" w:color="auto"/>
          </w:divBdr>
        </w:div>
        <w:div w:id="290945345">
          <w:marLeft w:val="360"/>
          <w:marRight w:val="0"/>
          <w:marTop w:val="120"/>
          <w:marBottom w:val="0"/>
          <w:divBdr>
            <w:top w:val="none" w:sz="0" w:space="0" w:color="auto"/>
            <w:left w:val="none" w:sz="0" w:space="0" w:color="auto"/>
            <w:bottom w:val="none" w:sz="0" w:space="0" w:color="auto"/>
            <w:right w:val="none" w:sz="0" w:space="0" w:color="auto"/>
          </w:divBdr>
        </w:div>
      </w:divsChild>
    </w:div>
    <w:div w:id="1285498559">
      <w:bodyDiv w:val="1"/>
      <w:marLeft w:val="0"/>
      <w:marRight w:val="0"/>
      <w:marTop w:val="0"/>
      <w:marBottom w:val="0"/>
      <w:divBdr>
        <w:top w:val="none" w:sz="0" w:space="0" w:color="auto"/>
        <w:left w:val="none" w:sz="0" w:space="0" w:color="auto"/>
        <w:bottom w:val="none" w:sz="0" w:space="0" w:color="auto"/>
        <w:right w:val="none" w:sz="0" w:space="0" w:color="auto"/>
      </w:divBdr>
    </w:div>
    <w:div w:id="1287541984">
      <w:bodyDiv w:val="1"/>
      <w:marLeft w:val="0"/>
      <w:marRight w:val="0"/>
      <w:marTop w:val="0"/>
      <w:marBottom w:val="0"/>
      <w:divBdr>
        <w:top w:val="none" w:sz="0" w:space="0" w:color="auto"/>
        <w:left w:val="none" w:sz="0" w:space="0" w:color="auto"/>
        <w:bottom w:val="none" w:sz="0" w:space="0" w:color="auto"/>
        <w:right w:val="none" w:sz="0" w:space="0" w:color="auto"/>
      </w:divBdr>
    </w:div>
    <w:div w:id="1298415243">
      <w:bodyDiv w:val="1"/>
      <w:marLeft w:val="0"/>
      <w:marRight w:val="0"/>
      <w:marTop w:val="0"/>
      <w:marBottom w:val="0"/>
      <w:divBdr>
        <w:top w:val="none" w:sz="0" w:space="0" w:color="auto"/>
        <w:left w:val="none" w:sz="0" w:space="0" w:color="auto"/>
        <w:bottom w:val="none" w:sz="0" w:space="0" w:color="auto"/>
        <w:right w:val="none" w:sz="0" w:space="0" w:color="auto"/>
      </w:divBdr>
    </w:div>
    <w:div w:id="1304429665">
      <w:bodyDiv w:val="1"/>
      <w:marLeft w:val="0"/>
      <w:marRight w:val="0"/>
      <w:marTop w:val="0"/>
      <w:marBottom w:val="0"/>
      <w:divBdr>
        <w:top w:val="none" w:sz="0" w:space="0" w:color="auto"/>
        <w:left w:val="none" w:sz="0" w:space="0" w:color="auto"/>
        <w:bottom w:val="none" w:sz="0" w:space="0" w:color="auto"/>
        <w:right w:val="none" w:sz="0" w:space="0" w:color="auto"/>
      </w:divBdr>
    </w:div>
    <w:div w:id="1305307163">
      <w:bodyDiv w:val="1"/>
      <w:marLeft w:val="0"/>
      <w:marRight w:val="0"/>
      <w:marTop w:val="0"/>
      <w:marBottom w:val="0"/>
      <w:divBdr>
        <w:top w:val="none" w:sz="0" w:space="0" w:color="auto"/>
        <w:left w:val="none" w:sz="0" w:space="0" w:color="auto"/>
        <w:bottom w:val="none" w:sz="0" w:space="0" w:color="auto"/>
        <w:right w:val="none" w:sz="0" w:space="0" w:color="auto"/>
      </w:divBdr>
      <w:divsChild>
        <w:div w:id="830369460">
          <w:marLeft w:val="360"/>
          <w:marRight w:val="0"/>
          <w:marTop w:val="120"/>
          <w:marBottom w:val="0"/>
          <w:divBdr>
            <w:top w:val="none" w:sz="0" w:space="0" w:color="auto"/>
            <w:left w:val="none" w:sz="0" w:space="0" w:color="auto"/>
            <w:bottom w:val="none" w:sz="0" w:space="0" w:color="auto"/>
            <w:right w:val="none" w:sz="0" w:space="0" w:color="auto"/>
          </w:divBdr>
        </w:div>
        <w:div w:id="1766802436">
          <w:marLeft w:val="360"/>
          <w:marRight w:val="0"/>
          <w:marTop w:val="120"/>
          <w:marBottom w:val="0"/>
          <w:divBdr>
            <w:top w:val="none" w:sz="0" w:space="0" w:color="auto"/>
            <w:left w:val="none" w:sz="0" w:space="0" w:color="auto"/>
            <w:bottom w:val="none" w:sz="0" w:space="0" w:color="auto"/>
            <w:right w:val="none" w:sz="0" w:space="0" w:color="auto"/>
          </w:divBdr>
        </w:div>
        <w:div w:id="476609038">
          <w:marLeft w:val="360"/>
          <w:marRight w:val="0"/>
          <w:marTop w:val="120"/>
          <w:marBottom w:val="0"/>
          <w:divBdr>
            <w:top w:val="none" w:sz="0" w:space="0" w:color="auto"/>
            <w:left w:val="none" w:sz="0" w:space="0" w:color="auto"/>
            <w:bottom w:val="none" w:sz="0" w:space="0" w:color="auto"/>
            <w:right w:val="none" w:sz="0" w:space="0" w:color="auto"/>
          </w:divBdr>
        </w:div>
        <w:div w:id="874925175">
          <w:marLeft w:val="360"/>
          <w:marRight w:val="0"/>
          <w:marTop w:val="120"/>
          <w:marBottom w:val="0"/>
          <w:divBdr>
            <w:top w:val="none" w:sz="0" w:space="0" w:color="auto"/>
            <w:left w:val="none" w:sz="0" w:space="0" w:color="auto"/>
            <w:bottom w:val="none" w:sz="0" w:space="0" w:color="auto"/>
            <w:right w:val="none" w:sz="0" w:space="0" w:color="auto"/>
          </w:divBdr>
        </w:div>
        <w:div w:id="750393344">
          <w:marLeft w:val="360"/>
          <w:marRight w:val="0"/>
          <w:marTop w:val="120"/>
          <w:marBottom w:val="0"/>
          <w:divBdr>
            <w:top w:val="none" w:sz="0" w:space="0" w:color="auto"/>
            <w:left w:val="none" w:sz="0" w:space="0" w:color="auto"/>
            <w:bottom w:val="none" w:sz="0" w:space="0" w:color="auto"/>
            <w:right w:val="none" w:sz="0" w:space="0" w:color="auto"/>
          </w:divBdr>
        </w:div>
      </w:divsChild>
    </w:div>
    <w:div w:id="1306810578">
      <w:bodyDiv w:val="1"/>
      <w:marLeft w:val="0"/>
      <w:marRight w:val="0"/>
      <w:marTop w:val="0"/>
      <w:marBottom w:val="0"/>
      <w:divBdr>
        <w:top w:val="none" w:sz="0" w:space="0" w:color="auto"/>
        <w:left w:val="none" w:sz="0" w:space="0" w:color="auto"/>
        <w:bottom w:val="none" w:sz="0" w:space="0" w:color="auto"/>
        <w:right w:val="none" w:sz="0" w:space="0" w:color="auto"/>
      </w:divBdr>
    </w:div>
    <w:div w:id="1310598100">
      <w:bodyDiv w:val="1"/>
      <w:marLeft w:val="0"/>
      <w:marRight w:val="0"/>
      <w:marTop w:val="0"/>
      <w:marBottom w:val="0"/>
      <w:divBdr>
        <w:top w:val="none" w:sz="0" w:space="0" w:color="auto"/>
        <w:left w:val="none" w:sz="0" w:space="0" w:color="auto"/>
        <w:bottom w:val="none" w:sz="0" w:space="0" w:color="auto"/>
        <w:right w:val="none" w:sz="0" w:space="0" w:color="auto"/>
      </w:divBdr>
    </w:div>
    <w:div w:id="1329095818">
      <w:bodyDiv w:val="1"/>
      <w:marLeft w:val="0"/>
      <w:marRight w:val="0"/>
      <w:marTop w:val="0"/>
      <w:marBottom w:val="0"/>
      <w:divBdr>
        <w:top w:val="none" w:sz="0" w:space="0" w:color="auto"/>
        <w:left w:val="none" w:sz="0" w:space="0" w:color="auto"/>
        <w:bottom w:val="none" w:sz="0" w:space="0" w:color="auto"/>
        <w:right w:val="none" w:sz="0" w:space="0" w:color="auto"/>
      </w:divBdr>
    </w:div>
    <w:div w:id="1386829420">
      <w:bodyDiv w:val="1"/>
      <w:marLeft w:val="0"/>
      <w:marRight w:val="0"/>
      <w:marTop w:val="0"/>
      <w:marBottom w:val="0"/>
      <w:divBdr>
        <w:top w:val="none" w:sz="0" w:space="0" w:color="auto"/>
        <w:left w:val="none" w:sz="0" w:space="0" w:color="auto"/>
        <w:bottom w:val="none" w:sz="0" w:space="0" w:color="auto"/>
        <w:right w:val="none" w:sz="0" w:space="0" w:color="auto"/>
      </w:divBdr>
    </w:div>
    <w:div w:id="1410734165">
      <w:bodyDiv w:val="1"/>
      <w:marLeft w:val="0"/>
      <w:marRight w:val="0"/>
      <w:marTop w:val="0"/>
      <w:marBottom w:val="0"/>
      <w:divBdr>
        <w:top w:val="none" w:sz="0" w:space="0" w:color="auto"/>
        <w:left w:val="none" w:sz="0" w:space="0" w:color="auto"/>
        <w:bottom w:val="none" w:sz="0" w:space="0" w:color="auto"/>
        <w:right w:val="none" w:sz="0" w:space="0" w:color="auto"/>
      </w:divBdr>
    </w:div>
    <w:div w:id="1426805020">
      <w:bodyDiv w:val="1"/>
      <w:marLeft w:val="0"/>
      <w:marRight w:val="0"/>
      <w:marTop w:val="0"/>
      <w:marBottom w:val="0"/>
      <w:divBdr>
        <w:top w:val="none" w:sz="0" w:space="0" w:color="auto"/>
        <w:left w:val="none" w:sz="0" w:space="0" w:color="auto"/>
        <w:bottom w:val="none" w:sz="0" w:space="0" w:color="auto"/>
        <w:right w:val="none" w:sz="0" w:space="0" w:color="auto"/>
      </w:divBdr>
    </w:div>
    <w:div w:id="1442145936">
      <w:bodyDiv w:val="1"/>
      <w:marLeft w:val="0"/>
      <w:marRight w:val="0"/>
      <w:marTop w:val="0"/>
      <w:marBottom w:val="0"/>
      <w:divBdr>
        <w:top w:val="none" w:sz="0" w:space="0" w:color="auto"/>
        <w:left w:val="none" w:sz="0" w:space="0" w:color="auto"/>
        <w:bottom w:val="none" w:sz="0" w:space="0" w:color="auto"/>
        <w:right w:val="none" w:sz="0" w:space="0" w:color="auto"/>
      </w:divBdr>
    </w:div>
    <w:div w:id="1453477487">
      <w:bodyDiv w:val="1"/>
      <w:marLeft w:val="0"/>
      <w:marRight w:val="0"/>
      <w:marTop w:val="0"/>
      <w:marBottom w:val="0"/>
      <w:divBdr>
        <w:top w:val="none" w:sz="0" w:space="0" w:color="auto"/>
        <w:left w:val="none" w:sz="0" w:space="0" w:color="auto"/>
        <w:bottom w:val="none" w:sz="0" w:space="0" w:color="auto"/>
        <w:right w:val="none" w:sz="0" w:space="0" w:color="auto"/>
      </w:divBdr>
    </w:div>
    <w:div w:id="1502769624">
      <w:bodyDiv w:val="1"/>
      <w:marLeft w:val="0"/>
      <w:marRight w:val="0"/>
      <w:marTop w:val="0"/>
      <w:marBottom w:val="0"/>
      <w:divBdr>
        <w:top w:val="none" w:sz="0" w:space="0" w:color="auto"/>
        <w:left w:val="none" w:sz="0" w:space="0" w:color="auto"/>
        <w:bottom w:val="none" w:sz="0" w:space="0" w:color="auto"/>
        <w:right w:val="none" w:sz="0" w:space="0" w:color="auto"/>
      </w:divBdr>
      <w:divsChild>
        <w:div w:id="1404796221">
          <w:marLeft w:val="360"/>
          <w:marRight w:val="0"/>
          <w:marTop w:val="120"/>
          <w:marBottom w:val="0"/>
          <w:divBdr>
            <w:top w:val="none" w:sz="0" w:space="0" w:color="auto"/>
            <w:left w:val="none" w:sz="0" w:space="0" w:color="auto"/>
            <w:bottom w:val="none" w:sz="0" w:space="0" w:color="auto"/>
            <w:right w:val="none" w:sz="0" w:space="0" w:color="auto"/>
          </w:divBdr>
        </w:div>
        <w:div w:id="763300558">
          <w:marLeft w:val="734"/>
          <w:marRight w:val="0"/>
          <w:marTop w:val="120"/>
          <w:marBottom w:val="0"/>
          <w:divBdr>
            <w:top w:val="none" w:sz="0" w:space="0" w:color="auto"/>
            <w:left w:val="none" w:sz="0" w:space="0" w:color="auto"/>
            <w:bottom w:val="none" w:sz="0" w:space="0" w:color="auto"/>
            <w:right w:val="none" w:sz="0" w:space="0" w:color="auto"/>
          </w:divBdr>
        </w:div>
        <w:div w:id="1838955781">
          <w:marLeft w:val="734"/>
          <w:marRight w:val="0"/>
          <w:marTop w:val="120"/>
          <w:marBottom w:val="0"/>
          <w:divBdr>
            <w:top w:val="none" w:sz="0" w:space="0" w:color="auto"/>
            <w:left w:val="none" w:sz="0" w:space="0" w:color="auto"/>
            <w:bottom w:val="none" w:sz="0" w:space="0" w:color="auto"/>
            <w:right w:val="none" w:sz="0" w:space="0" w:color="auto"/>
          </w:divBdr>
        </w:div>
        <w:div w:id="154566097">
          <w:marLeft w:val="1080"/>
          <w:marRight w:val="0"/>
          <w:marTop w:val="120"/>
          <w:marBottom w:val="0"/>
          <w:divBdr>
            <w:top w:val="none" w:sz="0" w:space="0" w:color="auto"/>
            <w:left w:val="none" w:sz="0" w:space="0" w:color="auto"/>
            <w:bottom w:val="none" w:sz="0" w:space="0" w:color="auto"/>
            <w:right w:val="none" w:sz="0" w:space="0" w:color="auto"/>
          </w:divBdr>
        </w:div>
        <w:div w:id="1510025655">
          <w:marLeft w:val="1080"/>
          <w:marRight w:val="0"/>
          <w:marTop w:val="120"/>
          <w:marBottom w:val="0"/>
          <w:divBdr>
            <w:top w:val="none" w:sz="0" w:space="0" w:color="auto"/>
            <w:left w:val="none" w:sz="0" w:space="0" w:color="auto"/>
            <w:bottom w:val="none" w:sz="0" w:space="0" w:color="auto"/>
            <w:right w:val="none" w:sz="0" w:space="0" w:color="auto"/>
          </w:divBdr>
        </w:div>
        <w:div w:id="1874532810">
          <w:marLeft w:val="1080"/>
          <w:marRight w:val="0"/>
          <w:marTop w:val="120"/>
          <w:marBottom w:val="0"/>
          <w:divBdr>
            <w:top w:val="none" w:sz="0" w:space="0" w:color="auto"/>
            <w:left w:val="none" w:sz="0" w:space="0" w:color="auto"/>
            <w:bottom w:val="none" w:sz="0" w:space="0" w:color="auto"/>
            <w:right w:val="none" w:sz="0" w:space="0" w:color="auto"/>
          </w:divBdr>
        </w:div>
        <w:div w:id="1257711027">
          <w:marLeft w:val="360"/>
          <w:marRight w:val="0"/>
          <w:marTop w:val="120"/>
          <w:marBottom w:val="0"/>
          <w:divBdr>
            <w:top w:val="none" w:sz="0" w:space="0" w:color="auto"/>
            <w:left w:val="none" w:sz="0" w:space="0" w:color="auto"/>
            <w:bottom w:val="none" w:sz="0" w:space="0" w:color="auto"/>
            <w:right w:val="none" w:sz="0" w:space="0" w:color="auto"/>
          </w:divBdr>
        </w:div>
      </w:divsChild>
    </w:div>
    <w:div w:id="1593708558">
      <w:bodyDiv w:val="1"/>
      <w:marLeft w:val="0"/>
      <w:marRight w:val="0"/>
      <w:marTop w:val="0"/>
      <w:marBottom w:val="0"/>
      <w:divBdr>
        <w:top w:val="none" w:sz="0" w:space="0" w:color="auto"/>
        <w:left w:val="none" w:sz="0" w:space="0" w:color="auto"/>
        <w:bottom w:val="none" w:sz="0" w:space="0" w:color="auto"/>
        <w:right w:val="none" w:sz="0" w:space="0" w:color="auto"/>
      </w:divBdr>
    </w:div>
    <w:div w:id="1635023729">
      <w:bodyDiv w:val="1"/>
      <w:marLeft w:val="0"/>
      <w:marRight w:val="0"/>
      <w:marTop w:val="0"/>
      <w:marBottom w:val="0"/>
      <w:divBdr>
        <w:top w:val="none" w:sz="0" w:space="0" w:color="auto"/>
        <w:left w:val="none" w:sz="0" w:space="0" w:color="auto"/>
        <w:bottom w:val="none" w:sz="0" w:space="0" w:color="auto"/>
        <w:right w:val="none" w:sz="0" w:space="0" w:color="auto"/>
      </w:divBdr>
    </w:div>
    <w:div w:id="1637880918">
      <w:bodyDiv w:val="1"/>
      <w:marLeft w:val="0"/>
      <w:marRight w:val="0"/>
      <w:marTop w:val="0"/>
      <w:marBottom w:val="0"/>
      <w:divBdr>
        <w:top w:val="none" w:sz="0" w:space="0" w:color="auto"/>
        <w:left w:val="none" w:sz="0" w:space="0" w:color="auto"/>
        <w:bottom w:val="none" w:sz="0" w:space="0" w:color="auto"/>
        <w:right w:val="none" w:sz="0" w:space="0" w:color="auto"/>
      </w:divBdr>
    </w:div>
    <w:div w:id="1642495418">
      <w:bodyDiv w:val="1"/>
      <w:marLeft w:val="0"/>
      <w:marRight w:val="0"/>
      <w:marTop w:val="0"/>
      <w:marBottom w:val="0"/>
      <w:divBdr>
        <w:top w:val="none" w:sz="0" w:space="0" w:color="auto"/>
        <w:left w:val="none" w:sz="0" w:space="0" w:color="auto"/>
        <w:bottom w:val="none" w:sz="0" w:space="0" w:color="auto"/>
        <w:right w:val="none" w:sz="0" w:space="0" w:color="auto"/>
      </w:divBdr>
    </w:div>
    <w:div w:id="1644118425">
      <w:bodyDiv w:val="1"/>
      <w:marLeft w:val="0"/>
      <w:marRight w:val="0"/>
      <w:marTop w:val="0"/>
      <w:marBottom w:val="0"/>
      <w:divBdr>
        <w:top w:val="none" w:sz="0" w:space="0" w:color="auto"/>
        <w:left w:val="none" w:sz="0" w:space="0" w:color="auto"/>
        <w:bottom w:val="none" w:sz="0" w:space="0" w:color="auto"/>
        <w:right w:val="none" w:sz="0" w:space="0" w:color="auto"/>
      </w:divBdr>
    </w:div>
    <w:div w:id="1647778386">
      <w:bodyDiv w:val="1"/>
      <w:marLeft w:val="0"/>
      <w:marRight w:val="0"/>
      <w:marTop w:val="0"/>
      <w:marBottom w:val="0"/>
      <w:divBdr>
        <w:top w:val="none" w:sz="0" w:space="0" w:color="auto"/>
        <w:left w:val="none" w:sz="0" w:space="0" w:color="auto"/>
        <w:bottom w:val="none" w:sz="0" w:space="0" w:color="auto"/>
        <w:right w:val="none" w:sz="0" w:space="0" w:color="auto"/>
      </w:divBdr>
    </w:div>
    <w:div w:id="1651325400">
      <w:bodyDiv w:val="1"/>
      <w:marLeft w:val="0"/>
      <w:marRight w:val="0"/>
      <w:marTop w:val="0"/>
      <w:marBottom w:val="0"/>
      <w:divBdr>
        <w:top w:val="none" w:sz="0" w:space="0" w:color="auto"/>
        <w:left w:val="none" w:sz="0" w:space="0" w:color="auto"/>
        <w:bottom w:val="none" w:sz="0" w:space="0" w:color="auto"/>
        <w:right w:val="none" w:sz="0" w:space="0" w:color="auto"/>
      </w:divBdr>
      <w:divsChild>
        <w:div w:id="1669022116">
          <w:marLeft w:val="360"/>
          <w:marRight w:val="0"/>
          <w:marTop w:val="120"/>
          <w:marBottom w:val="0"/>
          <w:divBdr>
            <w:top w:val="none" w:sz="0" w:space="0" w:color="auto"/>
            <w:left w:val="none" w:sz="0" w:space="0" w:color="auto"/>
            <w:bottom w:val="none" w:sz="0" w:space="0" w:color="auto"/>
            <w:right w:val="none" w:sz="0" w:space="0" w:color="auto"/>
          </w:divBdr>
        </w:div>
        <w:div w:id="1123499096">
          <w:marLeft w:val="734"/>
          <w:marRight w:val="0"/>
          <w:marTop w:val="120"/>
          <w:marBottom w:val="0"/>
          <w:divBdr>
            <w:top w:val="none" w:sz="0" w:space="0" w:color="auto"/>
            <w:left w:val="none" w:sz="0" w:space="0" w:color="auto"/>
            <w:bottom w:val="none" w:sz="0" w:space="0" w:color="auto"/>
            <w:right w:val="none" w:sz="0" w:space="0" w:color="auto"/>
          </w:divBdr>
        </w:div>
        <w:div w:id="1328052169">
          <w:marLeft w:val="734"/>
          <w:marRight w:val="0"/>
          <w:marTop w:val="120"/>
          <w:marBottom w:val="0"/>
          <w:divBdr>
            <w:top w:val="none" w:sz="0" w:space="0" w:color="auto"/>
            <w:left w:val="none" w:sz="0" w:space="0" w:color="auto"/>
            <w:bottom w:val="none" w:sz="0" w:space="0" w:color="auto"/>
            <w:right w:val="none" w:sz="0" w:space="0" w:color="auto"/>
          </w:divBdr>
        </w:div>
        <w:div w:id="1027408870">
          <w:marLeft w:val="360"/>
          <w:marRight w:val="0"/>
          <w:marTop w:val="120"/>
          <w:marBottom w:val="0"/>
          <w:divBdr>
            <w:top w:val="none" w:sz="0" w:space="0" w:color="auto"/>
            <w:left w:val="none" w:sz="0" w:space="0" w:color="auto"/>
            <w:bottom w:val="none" w:sz="0" w:space="0" w:color="auto"/>
            <w:right w:val="none" w:sz="0" w:space="0" w:color="auto"/>
          </w:divBdr>
        </w:div>
        <w:div w:id="1169565684">
          <w:marLeft w:val="734"/>
          <w:marRight w:val="0"/>
          <w:marTop w:val="120"/>
          <w:marBottom w:val="0"/>
          <w:divBdr>
            <w:top w:val="none" w:sz="0" w:space="0" w:color="auto"/>
            <w:left w:val="none" w:sz="0" w:space="0" w:color="auto"/>
            <w:bottom w:val="none" w:sz="0" w:space="0" w:color="auto"/>
            <w:right w:val="none" w:sz="0" w:space="0" w:color="auto"/>
          </w:divBdr>
        </w:div>
      </w:divsChild>
    </w:div>
    <w:div w:id="1676299288">
      <w:bodyDiv w:val="1"/>
      <w:marLeft w:val="0"/>
      <w:marRight w:val="0"/>
      <w:marTop w:val="0"/>
      <w:marBottom w:val="0"/>
      <w:divBdr>
        <w:top w:val="none" w:sz="0" w:space="0" w:color="auto"/>
        <w:left w:val="none" w:sz="0" w:space="0" w:color="auto"/>
        <w:bottom w:val="none" w:sz="0" w:space="0" w:color="auto"/>
        <w:right w:val="none" w:sz="0" w:space="0" w:color="auto"/>
      </w:divBdr>
    </w:div>
    <w:div w:id="1719472754">
      <w:bodyDiv w:val="1"/>
      <w:marLeft w:val="0"/>
      <w:marRight w:val="0"/>
      <w:marTop w:val="0"/>
      <w:marBottom w:val="0"/>
      <w:divBdr>
        <w:top w:val="none" w:sz="0" w:space="0" w:color="auto"/>
        <w:left w:val="none" w:sz="0" w:space="0" w:color="auto"/>
        <w:bottom w:val="none" w:sz="0" w:space="0" w:color="auto"/>
        <w:right w:val="none" w:sz="0" w:space="0" w:color="auto"/>
      </w:divBdr>
    </w:div>
    <w:div w:id="1726952542">
      <w:bodyDiv w:val="1"/>
      <w:marLeft w:val="0"/>
      <w:marRight w:val="0"/>
      <w:marTop w:val="0"/>
      <w:marBottom w:val="0"/>
      <w:divBdr>
        <w:top w:val="none" w:sz="0" w:space="0" w:color="auto"/>
        <w:left w:val="none" w:sz="0" w:space="0" w:color="auto"/>
        <w:bottom w:val="none" w:sz="0" w:space="0" w:color="auto"/>
        <w:right w:val="none" w:sz="0" w:space="0" w:color="auto"/>
      </w:divBdr>
    </w:div>
    <w:div w:id="1748569832">
      <w:bodyDiv w:val="1"/>
      <w:marLeft w:val="0"/>
      <w:marRight w:val="0"/>
      <w:marTop w:val="0"/>
      <w:marBottom w:val="0"/>
      <w:divBdr>
        <w:top w:val="none" w:sz="0" w:space="0" w:color="auto"/>
        <w:left w:val="none" w:sz="0" w:space="0" w:color="auto"/>
        <w:bottom w:val="none" w:sz="0" w:space="0" w:color="auto"/>
        <w:right w:val="none" w:sz="0" w:space="0" w:color="auto"/>
      </w:divBdr>
    </w:div>
    <w:div w:id="1758941966">
      <w:bodyDiv w:val="1"/>
      <w:marLeft w:val="0"/>
      <w:marRight w:val="0"/>
      <w:marTop w:val="0"/>
      <w:marBottom w:val="0"/>
      <w:divBdr>
        <w:top w:val="none" w:sz="0" w:space="0" w:color="auto"/>
        <w:left w:val="none" w:sz="0" w:space="0" w:color="auto"/>
        <w:bottom w:val="none" w:sz="0" w:space="0" w:color="auto"/>
        <w:right w:val="none" w:sz="0" w:space="0" w:color="auto"/>
      </w:divBdr>
    </w:div>
    <w:div w:id="1788229797">
      <w:bodyDiv w:val="1"/>
      <w:marLeft w:val="0"/>
      <w:marRight w:val="0"/>
      <w:marTop w:val="0"/>
      <w:marBottom w:val="0"/>
      <w:divBdr>
        <w:top w:val="none" w:sz="0" w:space="0" w:color="auto"/>
        <w:left w:val="none" w:sz="0" w:space="0" w:color="auto"/>
        <w:bottom w:val="none" w:sz="0" w:space="0" w:color="auto"/>
        <w:right w:val="none" w:sz="0" w:space="0" w:color="auto"/>
      </w:divBdr>
    </w:div>
    <w:div w:id="1846700799">
      <w:bodyDiv w:val="1"/>
      <w:marLeft w:val="0"/>
      <w:marRight w:val="0"/>
      <w:marTop w:val="0"/>
      <w:marBottom w:val="0"/>
      <w:divBdr>
        <w:top w:val="none" w:sz="0" w:space="0" w:color="auto"/>
        <w:left w:val="none" w:sz="0" w:space="0" w:color="auto"/>
        <w:bottom w:val="none" w:sz="0" w:space="0" w:color="auto"/>
        <w:right w:val="none" w:sz="0" w:space="0" w:color="auto"/>
      </w:divBdr>
    </w:div>
    <w:div w:id="1854033477">
      <w:bodyDiv w:val="1"/>
      <w:marLeft w:val="0"/>
      <w:marRight w:val="0"/>
      <w:marTop w:val="0"/>
      <w:marBottom w:val="0"/>
      <w:divBdr>
        <w:top w:val="none" w:sz="0" w:space="0" w:color="auto"/>
        <w:left w:val="none" w:sz="0" w:space="0" w:color="auto"/>
        <w:bottom w:val="none" w:sz="0" w:space="0" w:color="auto"/>
        <w:right w:val="none" w:sz="0" w:space="0" w:color="auto"/>
      </w:divBdr>
    </w:div>
    <w:div w:id="1856193689">
      <w:bodyDiv w:val="1"/>
      <w:marLeft w:val="0"/>
      <w:marRight w:val="0"/>
      <w:marTop w:val="0"/>
      <w:marBottom w:val="0"/>
      <w:divBdr>
        <w:top w:val="none" w:sz="0" w:space="0" w:color="auto"/>
        <w:left w:val="none" w:sz="0" w:space="0" w:color="auto"/>
        <w:bottom w:val="none" w:sz="0" w:space="0" w:color="auto"/>
        <w:right w:val="none" w:sz="0" w:space="0" w:color="auto"/>
      </w:divBdr>
    </w:div>
    <w:div w:id="1856455001">
      <w:bodyDiv w:val="1"/>
      <w:marLeft w:val="0"/>
      <w:marRight w:val="0"/>
      <w:marTop w:val="0"/>
      <w:marBottom w:val="0"/>
      <w:divBdr>
        <w:top w:val="none" w:sz="0" w:space="0" w:color="auto"/>
        <w:left w:val="none" w:sz="0" w:space="0" w:color="auto"/>
        <w:bottom w:val="none" w:sz="0" w:space="0" w:color="auto"/>
        <w:right w:val="none" w:sz="0" w:space="0" w:color="auto"/>
      </w:divBdr>
    </w:div>
    <w:div w:id="1857573779">
      <w:bodyDiv w:val="1"/>
      <w:marLeft w:val="0"/>
      <w:marRight w:val="0"/>
      <w:marTop w:val="0"/>
      <w:marBottom w:val="0"/>
      <w:divBdr>
        <w:top w:val="none" w:sz="0" w:space="0" w:color="auto"/>
        <w:left w:val="none" w:sz="0" w:space="0" w:color="auto"/>
        <w:bottom w:val="none" w:sz="0" w:space="0" w:color="auto"/>
        <w:right w:val="none" w:sz="0" w:space="0" w:color="auto"/>
      </w:divBdr>
    </w:div>
    <w:div w:id="1882015773">
      <w:bodyDiv w:val="1"/>
      <w:marLeft w:val="0"/>
      <w:marRight w:val="0"/>
      <w:marTop w:val="0"/>
      <w:marBottom w:val="0"/>
      <w:divBdr>
        <w:top w:val="none" w:sz="0" w:space="0" w:color="auto"/>
        <w:left w:val="none" w:sz="0" w:space="0" w:color="auto"/>
        <w:bottom w:val="none" w:sz="0" w:space="0" w:color="auto"/>
        <w:right w:val="none" w:sz="0" w:space="0" w:color="auto"/>
      </w:divBdr>
    </w:div>
    <w:div w:id="1885754818">
      <w:bodyDiv w:val="1"/>
      <w:marLeft w:val="0"/>
      <w:marRight w:val="0"/>
      <w:marTop w:val="0"/>
      <w:marBottom w:val="0"/>
      <w:divBdr>
        <w:top w:val="none" w:sz="0" w:space="0" w:color="auto"/>
        <w:left w:val="none" w:sz="0" w:space="0" w:color="auto"/>
        <w:bottom w:val="none" w:sz="0" w:space="0" w:color="auto"/>
        <w:right w:val="none" w:sz="0" w:space="0" w:color="auto"/>
      </w:divBdr>
      <w:divsChild>
        <w:div w:id="1181359651">
          <w:marLeft w:val="360"/>
          <w:marRight w:val="0"/>
          <w:marTop w:val="0"/>
          <w:marBottom w:val="240"/>
          <w:divBdr>
            <w:top w:val="none" w:sz="0" w:space="0" w:color="auto"/>
            <w:left w:val="none" w:sz="0" w:space="0" w:color="auto"/>
            <w:bottom w:val="none" w:sz="0" w:space="0" w:color="auto"/>
            <w:right w:val="none" w:sz="0" w:space="0" w:color="auto"/>
          </w:divBdr>
        </w:div>
        <w:div w:id="62803934">
          <w:marLeft w:val="360"/>
          <w:marRight w:val="0"/>
          <w:marTop w:val="0"/>
          <w:marBottom w:val="240"/>
          <w:divBdr>
            <w:top w:val="none" w:sz="0" w:space="0" w:color="auto"/>
            <w:left w:val="none" w:sz="0" w:space="0" w:color="auto"/>
            <w:bottom w:val="none" w:sz="0" w:space="0" w:color="auto"/>
            <w:right w:val="none" w:sz="0" w:space="0" w:color="auto"/>
          </w:divBdr>
        </w:div>
        <w:div w:id="163935683">
          <w:marLeft w:val="360"/>
          <w:marRight w:val="0"/>
          <w:marTop w:val="0"/>
          <w:marBottom w:val="240"/>
          <w:divBdr>
            <w:top w:val="none" w:sz="0" w:space="0" w:color="auto"/>
            <w:left w:val="none" w:sz="0" w:space="0" w:color="auto"/>
            <w:bottom w:val="none" w:sz="0" w:space="0" w:color="auto"/>
            <w:right w:val="none" w:sz="0" w:space="0" w:color="auto"/>
          </w:divBdr>
        </w:div>
      </w:divsChild>
    </w:div>
    <w:div w:id="1887645615">
      <w:bodyDiv w:val="1"/>
      <w:marLeft w:val="0"/>
      <w:marRight w:val="0"/>
      <w:marTop w:val="0"/>
      <w:marBottom w:val="0"/>
      <w:divBdr>
        <w:top w:val="none" w:sz="0" w:space="0" w:color="auto"/>
        <w:left w:val="none" w:sz="0" w:space="0" w:color="auto"/>
        <w:bottom w:val="none" w:sz="0" w:space="0" w:color="auto"/>
        <w:right w:val="none" w:sz="0" w:space="0" w:color="auto"/>
      </w:divBdr>
    </w:div>
    <w:div w:id="1915816744">
      <w:bodyDiv w:val="1"/>
      <w:marLeft w:val="0"/>
      <w:marRight w:val="0"/>
      <w:marTop w:val="0"/>
      <w:marBottom w:val="0"/>
      <w:divBdr>
        <w:top w:val="none" w:sz="0" w:space="0" w:color="auto"/>
        <w:left w:val="none" w:sz="0" w:space="0" w:color="auto"/>
        <w:bottom w:val="none" w:sz="0" w:space="0" w:color="auto"/>
        <w:right w:val="none" w:sz="0" w:space="0" w:color="auto"/>
      </w:divBdr>
      <w:divsChild>
        <w:div w:id="183904568">
          <w:marLeft w:val="360"/>
          <w:marRight w:val="0"/>
          <w:marTop w:val="120"/>
          <w:marBottom w:val="0"/>
          <w:divBdr>
            <w:top w:val="none" w:sz="0" w:space="0" w:color="auto"/>
            <w:left w:val="none" w:sz="0" w:space="0" w:color="auto"/>
            <w:bottom w:val="none" w:sz="0" w:space="0" w:color="auto"/>
            <w:right w:val="none" w:sz="0" w:space="0" w:color="auto"/>
          </w:divBdr>
        </w:div>
        <w:div w:id="1069234945">
          <w:marLeft w:val="734"/>
          <w:marRight w:val="0"/>
          <w:marTop w:val="120"/>
          <w:marBottom w:val="0"/>
          <w:divBdr>
            <w:top w:val="none" w:sz="0" w:space="0" w:color="auto"/>
            <w:left w:val="none" w:sz="0" w:space="0" w:color="auto"/>
            <w:bottom w:val="none" w:sz="0" w:space="0" w:color="auto"/>
            <w:right w:val="none" w:sz="0" w:space="0" w:color="auto"/>
          </w:divBdr>
        </w:div>
        <w:div w:id="992682674">
          <w:marLeft w:val="734"/>
          <w:marRight w:val="0"/>
          <w:marTop w:val="120"/>
          <w:marBottom w:val="0"/>
          <w:divBdr>
            <w:top w:val="none" w:sz="0" w:space="0" w:color="auto"/>
            <w:left w:val="none" w:sz="0" w:space="0" w:color="auto"/>
            <w:bottom w:val="none" w:sz="0" w:space="0" w:color="auto"/>
            <w:right w:val="none" w:sz="0" w:space="0" w:color="auto"/>
          </w:divBdr>
        </w:div>
        <w:div w:id="574323921">
          <w:marLeft w:val="734"/>
          <w:marRight w:val="0"/>
          <w:marTop w:val="120"/>
          <w:marBottom w:val="0"/>
          <w:divBdr>
            <w:top w:val="none" w:sz="0" w:space="0" w:color="auto"/>
            <w:left w:val="none" w:sz="0" w:space="0" w:color="auto"/>
            <w:bottom w:val="none" w:sz="0" w:space="0" w:color="auto"/>
            <w:right w:val="none" w:sz="0" w:space="0" w:color="auto"/>
          </w:divBdr>
        </w:div>
        <w:div w:id="1245722689">
          <w:marLeft w:val="1080"/>
          <w:marRight w:val="0"/>
          <w:marTop w:val="120"/>
          <w:marBottom w:val="0"/>
          <w:divBdr>
            <w:top w:val="none" w:sz="0" w:space="0" w:color="auto"/>
            <w:left w:val="none" w:sz="0" w:space="0" w:color="auto"/>
            <w:bottom w:val="none" w:sz="0" w:space="0" w:color="auto"/>
            <w:right w:val="none" w:sz="0" w:space="0" w:color="auto"/>
          </w:divBdr>
        </w:div>
        <w:div w:id="659162267">
          <w:marLeft w:val="1080"/>
          <w:marRight w:val="0"/>
          <w:marTop w:val="120"/>
          <w:marBottom w:val="0"/>
          <w:divBdr>
            <w:top w:val="none" w:sz="0" w:space="0" w:color="auto"/>
            <w:left w:val="none" w:sz="0" w:space="0" w:color="auto"/>
            <w:bottom w:val="none" w:sz="0" w:space="0" w:color="auto"/>
            <w:right w:val="none" w:sz="0" w:space="0" w:color="auto"/>
          </w:divBdr>
        </w:div>
        <w:div w:id="1813016451">
          <w:marLeft w:val="1080"/>
          <w:marRight w:val="0"/>
          <w:marTop w:val="120"/>
          <w:marBottom w:val="0"/>
          <w:divBdr>
            <w:top w:val="none" w:sz="0" w:space="0" w:color="auto"/>
            <w:left w:val="none" w:sz="0" w:space="0" w:color="auto"/>
            <w:bottom w:val="none" w:sz="0" w:space="0" w:color="auto"/>
            <w:right w:val="none" w:sz="0" w:space="0" w:color="auto"/>
          </w:divBdr>
        </w:div>
        <w:div w:id="1956330288">
          <w:marLeft w:val="1080"/>
          <w:marRight w:val="0"/>
          <w:marTop w:val="120"/>
          <w:marBottom w:val="0"/>
          <w:divBdr>
            <w:top w:val="none" w:sz="0" w:space="0" w:color="auto"/>
            <w:left w:val="none" w:sz="0" w:space="0" w:color="auto"/>
            <w:bottom w:val="none" w:sz="0" w:space="0" w:color="auto"/>
            <w:right w:val="none" w:sz="0" w:space="0" w:color="auto"/>
          </w:divBdr>
        </w:div>
        <w:div w:id="712266107">
          <w:marLeft w:val="1080"/>
          <w:marRight w:val="0"/>
          <w:marTop w:val="120"/>
          <w:marBottom w:val="0"/>
          <w:divBdr>
            <w:top w:val="none" w:sz="0" w:space="0" w:color="auto"/>
            <w:left w:val="none" w:sz="0" w:space="0" w:color="auto"/>
            <w:bottom w:val="none" w:sz="0" w:space="0" w:color="auto"/>
            <w:right w:val="none" w:sz="0" w:space="0" w:color="auto"/>
          </w:divBdr>
        </w:div>
      </w:divsChild>
    </w:div>
    <w:div w:id="1919559329">
      <w:bodyDiv w:val="1"/>
      <w:marLeft w:val="0"/>
      <w:marRight w:val="0"/>
      <w:marTop w:val="0"/>
      <w:marBottom w:val="0"/>
      <w:divBdr>
        <w:top w:val="none" w:sz="0" w:space="0" w:color="auto"/>
        <w:left w:val="none" w:sz="0" w:space="0" w:color="auto"/>
        <w:bottom w:val="none" w:sz="0" w:space="0" w:color="auto"/>
        <w:right w:val="none" w:sz="0" w:space="0" w:color="auto"/>
      </w:divBdr>
      <w:divsChild>
        <w:div w:id="1523779479">
          <w:marLeft w:val="360"/>
          <w:marRight w:val="0"/>
          <w:marTop w:val="120"/>
          <w:marBottom w:val="0"/>
          <w:divBdr>
            <w:top w:val="none" w:sz="0" w:space="0" w:color="auto"/>
            <w:left w:val="none" w:sz="0" w:space="0" w:color="auto"/>
            <w:bottom w:val="none" w:sz="0" w:space="0" w:color="auto"/>
            <w:right w:val="none" w:sz="0" w:space="0" w:color="auto"/>
          </w:divBdr>
        </w:div>
        <w:div w:id="130363348">
          <w:marLeft w:val="360"/>
          <w:marRight w:val="0"/>
          <w:marTop w:val="120"/>
          <w:marBottom w:val="0"/>
          <w:divBdr>
            <w:top w:val="none" w:sz="0" w:space="0" w:color="auto"/>
            <w:left w:val="none" w:sz="0" w:space="0" w:color="auto"/>
            <w:bottom w:val="none" w:sz="0" w:space="0" w:color="auto"/>
            <w:right w:val="none" w:sz="0" w:space="0" w:color="auto"/>
          </w:divBdr>
        </w:div>
      </w:divsChild>
    </w:div>
    <w:div w:id="1922517483">
      <w:bodyDiv w:val="1"/>
      <w:marLeft w:val="0"/>
      <w:marRight w:val="0"/>
      <w:marTop w:val="0"/>
      <w:marBottom w:val="0"/>
      <w:divBdr>
        <w:top w:val="none" w:sz="0" w:space="0" w:color="auto"/>
        <w:left w:val="none" w:sz="0" w:space="0" w:color="auto"/>
        <w:bottom w:val="none" w:sz="0" w:space="0" w:color="auto"/>
        <w:right w:val="none" w:sz="0" w:space="0" w:color="auto"/>
      </w:divBdr>
    </w:div>
    <w:div w:id="1975405435">
      <w:bodyDiv w:val="1"/>
      <w:marLeft w:val="0"/>
      <w:marRight w:val="0"/>
      <w:marTop w:val="0"/>
      <w:marBottom w:val="0"/>
      <w:divBdr>
        <w:top w:val="none" w:sz="0" w:space="0" w:color="auto"/>
        <w:left w:val="none" w:sz="0" w:space="0" w:color="auto"/>
        <w:bottom w:val="none" w:sz="0" w:space="0" w:color="auto"/>
        <w:right w:val="none" w:sz="0" w:space="0" w:color="auto"/>
      </w:divBdr>
    </w:div>
    <w:div w:id="2017657228">
      <w:bodyDiv w:val="1"/>
      <w:marLeft w:val="0"/>
      <w:marRight w:val="0"/>
      <w:marTop w:val="0"/>
      <w:marBottom w:val="0"/>
      <w:divBdr>
        <w:top w:val="none" w:sz="0" w:space="0" w:color="auto"/>
        <w:left w:val="none" w:sz="0" w:space="0" w:color="auto"/>
        <w:bottom w:val="none" w:sz="0" w:space="0" w:color="auto"/>
        <w:right w:val="none" w:sz="0" w:space="0" w:color="auto"/>
      </w:divBdr>
    </w:div>
    <w:div w:id="2018921578">
      <w:bodyDiv w:val="1"/>
      <w:marLeft w:val="0"/>
      <w:marRight w:val="0"/>
      <w:marTop w:val="0"/>
      <w:marBottom w:val="0"/>
      <w:divBdr>
        <w:top w:val="none" w:sz="0" w:space="0" w:color="auto"/>
        <w:left w:val="none" w:sz="0" w:space="0" w:color="auto"/>
        <w:bottom w:val="none" w:sz="0" w:space="0" w:color="auto"/>
        <w:right w:val="none" w:sz="0" w:space="0" w:color="auto"/>
      </w:divBdr>
    </w:div>
    <w:div w:id="2019889174">
      <w:bodyDiv w:val="1"/>
      <w:marLeft w:val="0"/>
      <w:marRight w:val="0"/>
      <w:marTop w:val="0"/>
      <w:marBottom w:val="0"/>
      <w:divBdr>
        <w:top w:val="none" w:sz="0" w:space="0" w:color="auto"/>
        <w:left w:val="none" w:sz="0" w:space="0" w:color="auto"/>
        <w:bottom w:val="none" w:sz="0" w:space="0" w:color="auto"/>
        <w:right w:val="none" w:sz="0" w:space="0" w:color="auto"/>
      </w:divBdr>
    </w:div>
    <w:div w:id="2053572651">
      <w:bodyDiv w:val="1"/>
      <w:marLeft w:val="0"/>
      <w:marRight w:val="0"/>
      <w:marTop w:val="0"/>
      <w:marBottom w:val="0"/>
      <w:divBdr>
        <w:top w:val="none" w:sz="0" w:space="0" w:color="auto"/>
        <w:left w:val="none" w:sz="0" w:space="0" w:color="auto"/>
        <w:bottom w:val="none" w:sz="0" w:space="0" w:color="auto"/>
        <w:right w:val="none" w:sz="0" w:space="0" w:color="auto"/>
      </w:divBdr>
    </w:div>
    <w:div w:id="2055960595">
      <w:bodyDiv w:val="1"/>
      <w:marLeft w:val="0"/>
      <w:marRight w:val="0"/>
      <w:marTop w:val="0"/>
      <w:marBottom w:val="0"/>
      <w:divBdr>
        <w:top w:val="none" w:sz="0" w:space="0" w:color="auto"/>
        <w:left w:val="none" w:sz="0" w:space="0" w:color="auto"/>
        <w:bottom w:val="none" w:sz="0" w:space="0" w:color="auto"/>
        <w:right w:val="none" w:sz="0" w:space="0" w:color="auto"/>
      </w:divBdr>
    </w:div>
    <w:div w:id="2072118301">
      <w:bodyDiv w:val="1"/>
      <w:marLeft w:val="0"/>
      <w:marRight w:val="0"/>
      <w:marTop w:val="0"/>
      <w:marBottom w:val="0"/>
      <w:divBdr>
        <w:top w:val="none" w:sz="0" w:space="0" w:color="auto"/>
        <w:left w:val="none" w:sz="0" w:space="0" w:color="auto"/>
        <w:bottom w:val="none" w:sz="0" w:space="0" w:color="auto"/>
        <w:right w:val="none" w:sz="0" w:space="0" w:color="auto"/>
      </w:divBdr>
    </w:div>
    <w:div w:id="2079208755">
      <w:bodyDiv w:val="1"/>
      <w:marLeft w:val="0"/>
      <w:marRight w:val="0"/>
      <w:marTop w:val="0"/>
      <w:marBottom w:val="0"/>
      <w:divBdr>
        <w:top w:val="none" w:sz="0" w:space="0" w:color="auto"/>
        <w:left w:val="none" w:sz="0" w:space="0" w:color="auto"/>
        <w:bottom w:val="none" w:sz="0" w:space="0" w:color="auto"/>
        <w:right w:val="none" w:sz="0" w:space="0" w:color="auto"/>
      </w:divBdr>
    </w:div>
    <w:div w:id="2104917470">
      <w:bodyDiv w:val="1"/>
      <w:marLeft w:val="0"/>
      <w:marRight w:val="0"/>
      <w:marTop w:val="0"/>
      <w:marBottom w:val="0"/>
      <w:divBdr>
        <w:top w:val="none" w:sz="0" w:space="0" w:color="auto"/>
        <w:left w:val="none" w:sz="0" w:space="0" w:color="auto"/>
        <w:bottom w:val="none" w:sz="0" w:space="0" w:color="auto"/>
        <w:right w:val="none" w:sz="0" w:space="0" w:color="auto"/>
      </w:divBdr>
    </w:div>
    <w:div w:id="2105951631">
      <w:bodyDiv w:val="1"/>
      <w:marLeft w:val="0"/>
      <w:marRight w:val="0"/>
      <w:marTop w:val="0"/>
      <w:marBottom w:val="0"/>
      <w:divBdr>
        <w:top w:val="none" w:sz="0" w:space="0" w:color="auto"/>
        <w:left w:val="none" w:sz="0" w:space="0" w:color="auto"/>
        <w:bottom w:val="none" w:sz="0" w:space="0" w:color="auto"/>
        <w:right w:val="none" w:sz="0" w:space="0" w:color="auto"/>
      </w:divBdr>
    </w:div>
    <w:div w:id="2108191137">
      <w:bodyDiv w:val="1"/>
      <w:marLeft w:val="0"/>
      <w:marRight w:val="0"/>
      <w:marTop w:val="0"/>
      <w:marBottom w:val="0"/>
      <w:divBdr>
        <w:top w:val="none" w:sz="0" w:space="0" w:color="auto"/>
        <w:left w:val="none" w:sz="0" w:space="0" w:color="auto"/>
        <w:bottom w:val="none" w:sz="0" w:space="0" w:color="auto"/>
        <w:right w:val="none" w:sz="0" w:space="0" w:color="auto"/>
      </w:divBdr>
    </w:div>
    <w:div w:id="2133092011">
      <w:bodyDiv w:val="1"/>
      <w:marLeft w:val="0"/>
      <w:marRight w:val="0"/>
      <w:marTop w:val="0"/>
      <w:marBottom w:val="0"/>
      <w:divBdr>
        <w:top w:val="none" w:sz="0" w:space="0" w:color="auto"/>
        <w:left w:val="none" w:sz="0" w:space="0" w:color="auto"/>
        <w:bottom w:val="none" w:sz="0" w:space="0" w:color="auto"/>
        <w:right w:val="none" w:sz="0" w:space="0" w:color="auto"/>
      </w:divBdr>
    </w:div>
    <w:div w:id="2147356723">
      <w:bodyDiv w:val="1"/>
      <w:marLeft w:val="0"/>
      <w:marRight w:val="0"/>
      <w:marTop w:val="0"/>
      <w:marBottom w:val="0"/>
      <w:divBdr>
        <w:top w:val="none" w:sz="0" w:space="0" w:color="auto"/>
        <w:left w:val="none" w:sz="0" w:space="0" w:color="auto"/>
        <w:bottom w:val="none" w:sz="0" w:space="0" w:color="auto"/>
        <w:right w:val="none" w:sz="0" w:space="0" w:color="auto"/>
      </w:divBdr>
      <w:divsChild>
        <w:div w:id="449474332">
          <w:marLeft w:val="360"/>
          <w:marRight w:val="0"/>
          <w:marTop w:val="120"/>
          <w:marBottom w:val="0"/>
          <w:divBdr>
            <w:top w:val="none" w:sz="0" w:space="0" w:color="auto"/>
            <w:left w:val="none" w:sz="0" w:space="0" w:color="auto"/>
            <w:bottom w:val="none" w:sz="0" w:space="0" w:color="auto"/>
            <w:right w:val="none" w:sz="0" w:space="0" w:color="auto"/>
          </w:divBdr>
        </w:div>
        <w:div w:id="1585450817">
          <w:marLeft w:val="360"/>
          <w:marRight w:val="0"/>
          <w:marTop w:val="120"/>
          <w:marBottom w:val="0"/>
          <w:divBdr>
            <w:top w:val="none" w:sz="0" w:space="0" w:color="auto"/>
            <w:left w:val="none" w:sz="0" w:space="0" w:color="auto"/>
            <w:bottom w:val="none" w:sz="0" w:space="0" w:color="auto"/>
            <w:right w:val="none" w:sz="0" w:space="0" w:color="auto"/>
          </w:divBdr>
        </w:div>
        <w:div w:id="1846087858">
          <w:marLeft w:val="360"/>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dfps.texas.gov/" TargetMode="External"/><Relationship Id="rId18" Type="http://schemas.openxmlformats.org/officeDocument/2006/relationships/hyperlink" Target="https://heartbep-ext.hhs.state.tx.us/fcoLandingPage" TargetMode="External"/><Relationship Id="rId26" Type="http://schemas.openxmlformats.org/officeDocument/2006/relationships/hyperlink" Target="https://www.dfps.texas.gov/About_DFPS/Public_Meetings/Council/archives.asp" TargetMode="External"/><Relationship Id="rId3" Type="http://schemas.openxmlformats.org/officeDocument/2006/relationships/customXml" Target="../customXml/item3.xml"/><Relationship Id="rId21" Type="http://schemas.openxmlformats.org/officeDocument/2006/relationships/hyperlink" Target="https://www.dfps.texas.gov/About_DFPS/Public_Meetings/Advisory_Committees/default.as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hhs.texas.gov/services/disability/person-centered-planning" TargetMode="External"/><Relationship Id="rId25" Type="http://schemas.openxmlformats.org/officeDocument/2006/relationships/hyperlink" Target="https://www.dfps.texas.gov/About_DFPS/Public_Meetings/Advisory_Committees/PCFC_archives.asp" TargetMode="External"/><Relationship Id="rId2" Type="http://schemas.openxmlformats.org/officeDocument/2006/relationships/customXml" Target="../customXml/item2.xml"/><Relationship Id="rId16" Type="http://schemas.openxmlformats.org/officeDocument/2006/relationships/hyperlink" Target="https://www.dfps.texas.gov/About_DFPS/Annual_Plan/documents/FY24_DFPS_Annual_Plan.pdf" TargetMode="External"/><Relationship Id="rId20" Type="http://schemas.openxmlformats.org/officeDocument/2006/relationships/hyperlink" Target="https://www.hhs.texas.gov/services/your-rights/civil-rights-office"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dfps.texas.gov/About_DFPS/Public_Meetings/Advisory_Committees/ACPAMC_archives.as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dfps.texas.gov/About_DFPS/Strategic_Plans/documents/2025-2029-DFPS_Strategic_Plan.pdf" TargetMode="External"/><Relationship Id="rId23" Type="http://schemas.openxmlformats.org/officeDocument/2006/relationships/hyperlink" Target="https://www.dfps.texas.gov/About_DFPS/Public_Meetings/Advisory_Committees/default.asp" TargetMode="External"/><Relationship Id="rId28" Type="http://schemas.openxmlformats.org/officeDocument/2006/relationships/hyperlink" Target="https://www.dfps.texas.gov/About_DFPS/Reports_and_Presentations/Rider_Reports/documents/2024/2024-09-30_Rider_15.pdf" TargetMode="External"/><Relationship Id="rId10" Type="http://schemas.openxmlformats.org/officeDocument/2006/relationships/footnotes" Target="footnotes.xml"/><Relationship Id="rId19" Type="http://schemas.openxmlformats.org/officeDocument/2006/relationships/hyperlink" Target="mailto:Dinesh.tripathi@dfps.texas.gov"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dfps.state.tx.us/About_DFPS/Data_Book/default.asp" TargetMode="External"/><Relationship Id="rId22" Type="http://schemas.openxmlformats.org/officeDocument/2006/relationships/hyperlink" Target="https://www.dfps.texas.gov/About_DFPS/Public_Meetings/Council/" TargetMode="External"/><Relationship Id="rId27" Type="http://schemas.openxmlformats.org/officeDocument/2006/relationships/hyperlink" Target="https://www.dfps.texas.gov/CBC/documents/2024-09-30_Quarterly_Report_on_CBC_Implementation_Status.pdf"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2018</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049b3b4a-365b-4564-84f9-771e69822a3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F6C7C4D0E4310419162558F950847EB" ma:contentTypeVersion="17" ma:contentTypeDescription="Create a new document." ma:contentTypeScope="" ma:versionID="861b7a26a7841cfeb15c54f7c6a5228a">
  <xsd:schema xmlns:xsd="http://www.w3.org/2001/XMLSchema" xmlns:xs="http://www.w3.org/2001/XMLSchema" xmlns:p="http://schemas.microsoft.com/office/2006/metadata/properties" xmlns:ns1="http://schemas.microsoft.com/sharepoint/v3" xmlns:ns3="6cbb30f8-d649-48c2-b055-d8c821af86fe" xmlns:ns4="049b3b4a-365b-4564-84f9-771e69822a30" targetNamespace="http://schemas.microsoft.com/office/2006/metadata/properties" ma:root="true" ma:fieldsID="56ccd6c40d44c77ee39321fd8cb7246f" ns1:_="" ns3:_="" ns4:_="">
    <xsd:import namespace="http://schemas.microsoft.com/sharepoint/v3"/>
    <xsd:import namespace="6cbb30f8-d649-48c2-b055-d8c821af86fe"/>
    <xsd:import namespace="049b3b4a-365b-4564-84f9-771e69822a3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element ref="ns1:_ip_UnifiedCompliancePolicyProperties" minOccurs="0"/>
                <xsd:element ref="ns1:_ip_UnifiedCompliancePolicyUIAction" minOccurs="0"/>
                <xsd:element ref="ns4:MediaServiceGenerationTime" minOccurs="0"/>
                <xsd:element ref="ns4:MediaServiceEventHashCode" minOccurs="0"/>
                <xsd:element ref="ns4:MediaServiceOCR"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bb30f8-d649-48c2-b055-d8c821af86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9b3b4a-365b-4564-84f9-771e69822a3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E733683-8445-4D78-A00C-371E32A525C0}">
  <ds:schemaRefs>
    <ds:schemaRef ds:uri="http://schemas.microsoft.com/office/2006/metadata/properties"/>
    <ds:schemaRef ds:uri="http://schemas.microsoft.com/office/infopath/2007/PartnerControls"/>
    <ds:schemaRef ds:uri="http://schemas.microsoft.com/sharepoint/v3"/>
    <ds:schemaRef ds:uri="049b3b4a-365b-4564-84f9-771e69822a30"/>
  </ds:schemaRefs>
</ds:datastoreItem>
</file>

<file path=customXml/itemProps3.xml><?xml version="1.0" encoding="utf-8"?>
<ds:datastoreItem xmlns:ds="http://schemas.openxmlformats.org/officeDocument/2006/customXml" ds:itemID="{976A6082-79BC-49CE-8A50-328DDAAFDB2F}">
  <ds:schemaRefs>
    <ds:schemaRef ds:uri="http://schemas.microsoft.com/sharepoint/v3/contenttype/forms"/>
  </ds:schemaRefs>
</ds:datastoreItem>
</file>

<file path=customXml/itemProps4.xml><?xml version="1.0" encoding="utf-8"?>
<ds:datastoreItem xmlns:ds="http://schemas.openxmlformats.org/officeDocument/2006/customXml" ds:itemID="{BD621878-A4A7-4AA7-9D8F-AA7FC46D3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cbb30f8-d649-48c2-b055-d8c821af86fe"/>
    <ds:schemaRef ds:uri="049b3b4a-365b-4564-84f9-771e69822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452E61-26A5-476D-BBE7-FC4922FF4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1590</Words>
  <Characters>9068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Office of the Governor</Company>
  <LinksUpToDate>false</LinksUpToDate>
  <CharactersWithSpaces>10637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Ex Officio Special Summary to the Governor’s Council on People with Disabilities</dc:subject>
  <dc:creator>Clarkson,Rachel (DFPS)</dc:creator>
  <cp:keywords/>
  <dc:description/>
  <cp:lastModifiedBy>Boudreau,Brock A (DFPS)</cp:lastModifiedBy>
  <cp:revision>2</cp:revision>
  <cp:lastPrinted>2019-03-29T19:55:00Z</cp:lastPrinted>
  <dcterms:created xsi:type="dcterms:W3CDTF">2024-10-24T20:33:00Z</dcterms:created>
  <dcterms:modified xsi:type="dcterms:W3CDTF">2024-10-24T20:33:00Z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0x0101002F6C7C4D0E4310419162558F950847EB</vt:lpwstr>
  </property>
</Properties>
</file>